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76749" w14:textId="77777777" w:rsidR="00855A3B" w:rsidRDefault="00855A3B" w:rsidP="007E0C89">
      <w:pPr>
        <w:spacing w:after="0"/>
      </w:pPr>
    </w:p>
    <w:p w14:paraId="325231EA"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40E4C6A8" w14:textId="77777777" w:rsidR="00D53BEB" w:rsidRPr="00A554F0" w:rsidRDefault="00D53BEB" w:rsidP="00D53BEB">
      <w:pPr>
        <w:spacing w:after="0"/>
        <w:ind w:right="48"/>
        <w:jc w:val="center"/>
        <w:rPr>
          <w:rFonts w:ascii="Arial" w:eastAsia="Arial" w:hAnsi="Arial" w:cs="Arial"/>
          <w:b/>
        </w:rPr>
      </w:pPr>
      <w:r w:rsidRPr="00A554F0">
        <w:rPr>
          <w:rFonts w:ascii="Arial" w:eastAsia="Arial" w:hAnsi="Arial" w:cs="Arial"/>
          <w:b/>
        </w:rPr>
        <w:t>“POR EL CUAL SE ORDENA EL ARCHIVO DE UN TRÁMITE AMBIENTAL Y SE ADOPTAN OTRAS DETERMINACIONES”</w:t>
      </w:r>
    </w:p>
    <w:p w14:paraId="23A5F53F" w14:textId="77777777" w:rsidR="00D53BEB" w:rsidRPr="00A554F0" w:rsidRDefault="00D53BEB" w:rsidP="00D53BEB">
      <w:pPr>
        <w:spacing w:after="0"/>
        <w:ind w:right="48"/>
        <w:jc w:val="center"/>
        <w:rPr>
          <w:rFonts w:ascii="Arial" w:eastAsia="Arial" w:hAnsi="Arial" w:cs="Arial"/>
          <w:b/>
        </w:rPr>
      </w:pPr>
    </w:p>
    <w:p w14:paraId="30BE400A" w14:textId="77777777" w:rsidR="00D53BEB" w:rsidRPr="00A554F0" w:rsidRDefault="00D53BEB" w:rsidP="00D53BEB">
      <w:pPr>
        <w:spacing w:after="0"/>
        <w:ind w:right="48"/>
        <w:jc w:val="center"/>
        <w:rPr>
          <w:rFonts w:ascii="Arial" w:eastAsia="Arial" w:hAnsi="Arial" w:cs="Arial"/>
          <w:b/>
        </w:rPr>
      </w:pPr>
      <w:r w:rsidRPr="00A554F0">
        <w:rPr>
          <w:rFonts w:ascii="Arial" w:eastAsia="Arial" w:hAnsi="Arial" w:cs="Arial"/>
          <w:b/>
        </w:rPr>
        <w:t>LA SUBDIRECCIÓN DE SILVICULTURA, FLORA Y FAUNA SILVESTRE DE LA SECRETARÍA DISTRITAL DE AMBIENTE</w:t>
      </w:r>
    </w:p>
    <w:p w14:paraId="0DAB846C" w14:textId="77777777" w:rsidR="00D53BEB" w:rsidRPr="00A554F0" w:rsidRDefault="00D53BEB" w:rsidP="00D53BEB">
      <w:pPr>
        <w:spacing w:after="0"/>
        <w:ind w:right="48"/>
        <w:jc w:val="both"/>
        <w:rPr>
          <w:rFonts w:ascii="Arial" w:eastAsia="Arial" w:hAnsi="Arial" w:cs="Arial"/>
          <w:b/>
        </w:rPr>
      </w:pPr>
    </w:p>
    <w:p w14:paraId="0803CCF9" w14:textId="77777777" w:rsidR="00D53BEB" w:rsidRPr="00A554F0" w:rsidRDefault="00D53BEB" w:rsidP="00D53BEB">
      <w:pPr>
        <w:spacing w:after="0"/>
        <w:ind w:right="48"/>
        <w:jc w:val="both"/>
        <w:rPr>
          <w:rFonts w:ascii="Arial" w:eastAsia="Arial" w:hAnsi="Arial" w:cs="Arial"/>
        </w:rPr>
      </w:pPr>
      <w:r w:rsidRPr="00A554F0">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A554F0">
        <w:rPr>
          <w:rFonts w:ascii="Arial" w:eastAsia="Arial" w:hAnsi="Arial" w:cs="Arial"/>
        </w:rPr>
        <w:tab/>
      </w:r>
    </w:p>
    <w:p w14:paraId="14DB269B" w14:textId="77777777" w:rsidR="00D53BEB" w:rsidRPr="00A554F0" w:rsidRDefault="00D53BEB" w:rsidP="00D53BEB">
      <w:pPr>
        <w:spacing w:after="0"/>
        <w:ind w:right="48"/>
        <w:jc w:val="both"/>
        <w:rPr>
          <w:rFonts w:ascii="Arial" w:eastAsia="Arial" w:hAnsi="Arial" w:cs="Arial"/>
        </w:rPr>
      </w:pPr>
    </w:p>
    <w:p w14:paraId="3664B9FD" w14:textId="77777777" w:rsidR="00D53BEB" w:rsidRPr="00A554F0" w:rsidRDefault="00D53BEB" w:rsidP="00D53BEB">
      <w:pPr>
        <w:spacing w:after="0"/>
        <w:ind w:right="-93"/>
        <w:jc w:val="both"/>
        <w:rPr>
          <w:rFonts w:ascii="Arial" w:eastAsia="Arial" w:hAnsi="Arial" w:cs="Arial"/>
        </w:rPr>
      </w:pPr>
    </w:p>
    <w:p w14:paraId="513FE2CB" w14:textId="77777777" w:rsidR="00D53BEB" w:rsidRPr="00A554F0" w:rsidRDefault="00D53BEB" w:rsidP="00D53BEB">
      <w:pPr>
        <w:pBdr>
          <w:top w:val="nil"/>
          <w:left w:val="nil"/>
          <w:bottom w:val="nil"/>
          <w:right w:val="nil"/>
          <w:between w:val="nil"/>
        </w:pBdr>
        <w:spacing w:after="0"/>
        <w:ind w:right="48"/>
        <w:jc w:val="center"/>
        <w:rPr>
          <w:rFonts w:ascii="Arial" w:eastAsia="Arial" w:hAnsi="Arial" w:cs="Arial"/>
          <w:b/>
          <w:bCs/>
        </w:rPr>
      </w:pPr>
      <w:r w:rsidRPr="00A554F0">
        <w:rPr>
          <w:rFonts w:ascii="Arial" w:eastAsia="Arial" w:hAnsi="Arial" w:cs="Arial"/>
          <w:b/>
          <w:bCs/>
        </w:rPr>
        <w:t>CONSIDERANDO</w:t>
      </w:r>
    </w:p>
    <w:p w14:paraId="1AEC7551" w14:textId="77777777" w:rsidR="00D53BEB" w:rsidRPr="00A554F0" w:rsidRDefault="00D53BEB" w:rsidP="00D53BEB">
      <w:pPr>
        <w:pBdr>
          <w:top w:val="nil"/>
          <w:left w:val="nil"/>
          <w:bottom w:val="nil"/>
          <w:right w:val="nil"/>
          <w:between w:val="nil"/>
        </w:pBdr>
        <w:spacing w:after="0"/>
        <w:ind w:right="48"/>
        <w:jc w:val="both"/>
        <w:rPr>
          <w:rFonts w:ascii="Arial" w:eastAsia="Arial" w:hAnsi="Arial" w:cs="Arial"/>
          <w:b/>
          <w:bCs/>
        </w:rPr>
      </w:pPr>
    </w:p>
    <w:p w14:paraId="7C5D69A8" w14:textId="77777777" w:rsidR="00D53BEB" w:rsidRPr="00A554F0" w:rsidRDefault="00D53BEB" w:rsidP="00D53BEB">
      <w:pPr>
        <w:pBdr>
          <w:top w:val="nil"/>
          <w:left w:val="nil"/>
          <w:bottom w:val="nil"/>
          <w:right w:val="nil"/>
          <w:between w:val="nil"/>
        </w:pBdr>
        <w:spacing w:after="0"/>
        <w:ind w:right="48"/>
        <w:jc w:val="both"/>
        <w:rPr>
          <w:rFonts w:ascii="Arial" w:eastAsia="Arial" w:hAnsi="Arial" w:cs="Arial"/>
          <w:b/>
          <w:bCs/>
        </w:rPr>
      </w:pPr>
      <w:r w:rsidRPr="00A554F0">
        <w:rPr>
          <w:rFonts w:ascii="Arial" w:eastAsia="Arial" w:hAnsi="Arial" w:cs="Arial"/>
          <w:b/>
          <w:bCs/>
        </w:rPr>
        <w:t>ANTECEDENTES</w:t>
      </w:r>
    </w:p>
    <w:p w14:paraId="26AB4BF1" w14:textId="77777777" w:rsidR="00D53BEB" w:rsidRPr="00A554F0" w:rsidRDefault="00D53BEB" w:rsidP="00D53BEB">
      <w:pPr>
        <w:pBdr>
          <w:top w:val="nil"/>
          <w:left w:val="nil"/>
          <w:bottom w:val="nil"/>
          <w:right w:val="nil"/>
          <w:between w:val="nil"/>
        </w:pBdr>
        <w:spacing w:after="0"/>
        <w:ind w:right="48"/>
        <w:jc w:val="both"/>
        <w:rPr>
          <w:rFonts w:ascii="Arial" w:eastAsia="Arial" w:hAnsi="Arial" w:cs="Arial"/>
          <w:b/>
          <w:bCs/>
        </w:rPr>
      </w:pPr>
    </w:p>
    <w:p w14:paraId="148D2469" w14:textId="77777777" w:rsidR="00D53BEB" w:rsidRPr="00A554F0" w:rsidRDefault="00D53BEB" w:rsidP="00D53BEB">
      <w:pPr>
        <w:pBdr>
          <w:top w:val="nil"/>
          <w:left w:val="nil"/>
          <w:bottom w:val="nil"/>
          <w:right w:val="nil"/>
          <w:between w:val="nil"/>
        </w:pBdr>
        <w:spacing w:after="0"/>
        <w:ind w:right="48"/>
        <w:jc w:val="both"/>
        <w:rPr>
          <w:rFonts w:ascii="Arial" w:eastAsia="Arial" w:hAnsi="Arial" w:cs="Arial"/>
        </w:rPr>
      </w:pPr>
      <w:r w:rsidRPr="00A554F0">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2020ER164030 del 24 de septiembre de 2020</w:t>
      </w:r>
      <w:r w:rsidRPr="00A554F0">
        <w:rPr>
          <w:rFonts w:ascii="Arial" w:eastAsia="Arial" w:hAnsi="Arial" w:cs="Arial"/>
        </w:rPr>
        <w:t xml:space="preserve">, realizó visita el día </w:t>
      </w:r>
      <w:r>
        <w:rPr>
          <w:rFonts w:ascii="Arial" w:eastAsia="Arial" w:hAnsi="Arial" w:cs="Arial"/>
        </w:rPr>
        <w:t>9 de octubre de 2020</w:t>
      </w:r>
      <w:r w:rsidRPr="00A554F0">
        <w:rPr>
          <w:rFonts w:ascii="Arial" w:eastAsia="Arial" w:hAnsi="Arial" w:cs="Arial"/>
        </w:rPr>
        <w:t xml:space="preserve">, emitiendo para el efecto Concepto Técnico de Emergencia Silvicultural No. </w:t>
      </w:r>
      <w:r>
        <w:rPr>
          <w:rFonts w:ascii="Arial" w:eastAsia="Arial" w:hAnsi="Arial" w:cs="Arial"/>
        </w:rPr>
        <w:t>SSFFS-10052 del 12 de septiembre de 2021</w:t>
      </w:r>
      <w:r w:rsidRPr="00A554F0">
        <w:rPr>
          <w:rFonts w:ascii="Arial" w:eastAsia="Arial" w:hAnsi="Arial" w:cs="Arial"/>
        </w:rPr>
        <w:t>, mediante el cual se autorizó a</w:t>
      </w:r>
      <w:r>
        <w:rPr>
          <w:rFonts w:ascii="Arial" w:eastAsia="Arial" w:hAnsi="Arial" w:cs="Arial"/>
        </w:rPr>
        <w:t>l EDIFICIO SANTA ROSA - PROPIEDAD HORIZONTAL</w:t>
      </w:r>
      <w:r w:rsidRPr="00A554F0">
        <w:rPr>
          <w:rFonts w:ascii="Arial" w:eastAsia="Arial" w:hAnsi="Arial" w:cs="Arial"/>
        </w:rPr>
        <w:t xml:space="preserve">, con NIT. </w:t>
      </w:r>
      <w:r>
        <w:rPr>
          <w:rFonts w:ascii="Arial" w:eastAsia="Arial" w:hAnsi="Arial" w:cs="Arial"/>
        </w:rPr>
        <w:t>900.127.783-1</w:t>
      </w:r>
      <w:r w:rsidRPr="00A554F0">
        <w:rPr>
          <w:rFonts w:ascii="Arial" w:eastAsia="Arial" w:hAnsi="Arial" w:cs="Arial"/>
        </w:rPr>
        <w:t xml:space="preserve">, a través de su representante legal o quien haga sus veces, para ejecutar la actividad silvicultural de </w:t>
      </w:r>
      <w:r w:rsidRPr="00A554F0">
        <w:rPr>
          <w:rFonts w:ascii="Arial" w:eastAsia="Arial" w:hAnsi="Arial" w:cs="Arial"/>
          <w:b/>
          <w:bCs/>
        </w:rPr>
        <w:t>TALA</w:t>
      </w:r>
      <w:r w:rsidRPr="00A554F0">
        <w:rPr>
          <w:rFonts w:ascii="Arial" w:eastAsia="Arial" w:hAnsi="Arial" w:cs="Arial"/>
        </w:rPr>
        <w:t xml:space="preserve"> de </w:t>
      </w:r>
      <w:r>
        <w:rPr>
          <w:rFonts w:ascii="Arial" w:eastAsia="Arial" w:hAnsi="Arial" w:cs="Arial"/>
        </w:rPr>
        <w:t>un</w:t>
      </w:r>
      <w:r w:rsidRPr="00A554F0">
        <w:rPr>
          <w:rFonts w:ascii="Arial" w:eastAsia="Arial" w:hAnsi="Arial" w:cs="Arial"/>
        </w:rPr>
        <w:t xml:space="preserve"> (</w:t>
      </w:r>
      <w:r>
        <w:rPr>
          <w:rFonts w:ascii="Arial" w:eastAsia="Arial" w:hAnsi="Arial" w:cs="Arial"/>
        </w:rPr>
        <w:t>1</w:t>
      </w:r>
      <w:r w:rsidRPr="00A554F0">
        <w:rPr>
          <w:rFonts w:ascii="Arial" w:eastAsia="Arial" w:hAnsi="Arial" w:cs="Arial"/>
        </w:rPr>
        <w:t xml:space="preserve">) individuo arbóreo ubicado en espacio privado, en la </w:t>
      </w:r>
      <w:r>
        <w:rPr>
          <w:rFonts w:ascii="Arial" w:eastAsia="Arial" w:hAnsi="Arial" w:cs="Arial"/>
        </w:rPr>
        <w:t xml:space="preserve">Calle </w:t>
      </w:r>
      <w:r w:rsidRPr="005A3600">
        <w:rPr>
          <w:rFonts w:ascii="Arial" w:eastAsia="Arial" w:hAnsi="Arial" w:cs="Arial"/>
        </w:rPr>
        <w:t>146 No. 15 - 68</w:t>
      </w:r>
      <w:r w:rsidRPr="00A554F0">
        <w:rPr>
          <w:rFonts w:ascii="Arial" w:eastAsia="Arial" w:hAnsi="Arial" w:cs="Arial"/>
        </w:rPr>
        <w:t xml:space="preserve">, Barrio </w:t>
      </w:r>
      <w:r>
        <w:rPr>
          <w:rFonts w:ascii="Arial" w:eastAsia="Arial" w:hAnsi="Arial" w:cs="Arial"/>
        </w:rPr>
        <w:t>Los Cedros</w:t>
      </w:r>
      <w:r w:rsidRPr="00A554F0">
        <w:rPr>
          <w:rFonts w:ascii="Arial" w:eastAsia="Arial" w:hAnsi="Arial" w:cs="Arial"/>
        </w:rPr>
        <w:t>, Localidad (</w:t>
      </w:r>
      <w:r>
        <w:rPr>
          <w:rFonts w:ascii="Arial" w:eastAsia="Arial" w:hAnsi="Arial" w:cs="Arial"/>
        </w:rPr>
        <w:t>0</w:t>
      </w:r>
      <w:r w:rsidRPr="00A554F0">
        <w:rPr>
          <w:rFonts w:ascii="Arial" w:eastAsia="Arial" w:hAnsi="Arial" w:cs="Arial"/>
        </w:rPr>
        <w:t xml:space="preserve">1) </w:t>
      </w:r>
      <w:r>
        <w:rPr>
          <w:rFonts w:ascii="Arial" w:eastAsia="Arial" w:hAnsi="Arial" w:cs="Arial"/>
        </w:rPr>
        <w:t>Usaquén</w:t>
      </w:r>
      <w:r w:rsidRPr="00A554F0">
        <w:rPr>
          <w:rFonts w:ascii="Arial" w:eastAsia="Arial" w:hAnsi="Arial" w:cs="Arial"/>
        </w:rPr>
        <w:t>, en la ciudad de Bogotá D.C.</w:t>
      </w:r>
    </w:p>
    <w:p w14:paraId="05BA8B0B" w14:textId="77777777" w:rsidR="00D53BEB" w:rsidRPr="00A554F0" w:rsidRDefault="00D53BEB" w:rsidP="00D53BEB">
      <w:pPr>
        <w:pBdr>
          <w:top w:val="nil"/>
          <w:left w:val="nil"/>
          <w:bottom w:val="nil"/>
          <w:right w:val="nil"/>
          <w:between w:val="nil"/>
        </w:pBdr>
        <w:spacing w:after="0"/>
        <w:ind w:right="48"/>
        <w:jc w:val="both"/>
        <w:rPr>
          <w:rFonts w:ascii="Arial" w:eastAsia="Arial" w:hAnsi="Arial" w:cs="Arial"/>
        </w:rPr>
      </w:pPr>
    </w:p>
    <w:p w14:paraId="6074CFA1" w14:textId="77777777" w:rsidR="00D53BEB" w:rsidRPr="00A554F0" w:rsidRDefault="00D53BEB" w:rsidP="00D53BEB">
      <w:pPr>
        <w:pBdr>
          <w:top w:val="nil"/>
          <w:left w:val="nil"/>
          <w:bottom w:val="nil"/>
          <w:right w:val="nil"/>
          <w:between w:val="nil"/>
        </w:pBdr>
        <w:spacing w:after="0"/>
        <w:ind w:right="48"/>
        <w:jc w:val="both"/>
        <w:rPr>
          <w:rFonts w:ascii="Arial" w:eastAsia="Arial" w:hAnsi="Arial" w:cs="Arial"/>
          <w:color w:val="FF00FF"/>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A554F0">
        <w:rPr>
          <w:rFonts w:ascii="Arial" w:hAnsi="Arial" w:cs="Arial"/>
          <w:b/>
          <w:shd w:val="clear" w:color="auto" w:fill="FFFFFF"/>
        </w:rPr>
        <w:t>COMPENSACIÓN</w:t>
      </w:r>
      <w:r w:rsidRPr="00A554F0">
        <w:rPr>
          <w:rFonts w:ascii="Arial" w:hAnsi="Arial" w:cs="Arial"/>
          <w:shd w:val="clear" w:color="auto" w:fill="FFFFFF"/>
        </w:rPr>
        <w:t xml:space="preserve"> la </w:t>
      </w:r>
      <w:r w:rsidRPr="00A554F0">
        <w:rPr>
          <w:rFonts w:ascii="Arial" w:hAnsi="Arial" w:cs="Arial"/>
          <w:b/>
          <w:shd w:val="clear" w:color="auto" w:fill="FFFFFF"/>
        </w:rPr>
        <w:t>PLANTACIÓN</w:t>
      </w:r>
      <w:r w:rsidRPr="00A554F0">
        <w:rPr>
          <w:rFonts w:ascii="Arial" w:hAnsi="Arial" w:cs="Arial"/>
          <w:shd w:val="clear" w:color="auto" w:fill="FFFFFF"/>
        </w:rPr>
        <w:t xml:space="preserve"> de </w:t>
      </w:r>
      <w:r>
        <w:rPr>
          <w:rFonts w:ascii="Arial" w:hAnsi="Arial" w:cs="Arial"/>
          <w:shd w:val="clear" w:color="auto" w:fill="FFFFFF"/>
        </w:rPr>
        <w:t>dos</w:t>
      </w:r>
      <w:r w:rsidRPr="00A554F0">
        <w:rPr>
          <w:rFonts w:ascii="Arial" w:hAnsi="Arial" w:cs="Arial"/>
          <w:shd w:val="clear" w:color="auto" w:fill="FFFFFF"/>
        </w:rPr>
        <w:t xml:space="preserve"> (</w:t>
      </w:r>
      <w:r>
        <w:rPr>
          <w:rFonts w:ascii="Arial" w:hAnsi="Arial" w:cs="Arial"/>
          <w:shd w:val="clear" w:color="auto" w:fill="FFFFFF"/>
        </w:rPr>
        <w:t>2</w:t>
      </w:r>
      <w:r w:rsidRPr="00A554F0">
        <w:rPr>
          <w:rFonts w:ascii="Arial" w:hAnsi="Arial" w:cs="Arial"/>
          <w:shd w:val="clear" w:color="auto" w:fill="FFFFFF"/>
        </w:rPr>
        <w:t>) individuos arbóreos equivalentes a CUATRO</w:t>
      </w:r>
      <w:r w:rsidRPr="00A554F0">
        <w:rPr>
          <w:rFonts w:ascii="Arial" w:hAnsi="Arial" w:cs="Arial"/>
        </w:rPr>
        <w:t>CIENTOS O</w:t>
      </w:r>
      <w:r>
        <w:rPr>
          <w:rFonts w:ascii="Arial" w:hAnsi="Arial" w:cs="Arial"/>
        </w:rPr>
        <w:t>CH</w:t>
      </w:r>
      <w:r w:rsidRPr="00A554F0">
        <w:rPr>
          <w:rFonts w:ascii="Arial" w:hAnsi="Arial" w:cs="Arial"/>
        </w:rPr>
        <w:t xml:space="preserve">ENTA MIL </w:t>
      </w:r>
      <w:r>
        <w:rPr>
          <w:rFonts w:ascii="Arial" w:hAnsi="Arial" w:cs="Arial"/>
        </w:rPr>
        <w:t>CUATROC</w:t>
      </w:r>
      <w:r w:rsidRPr="00A554F0">
        <w:rPr>
          <w:rFonts w:ascii="Arial" w:hAnsi="Arial" w:cs="Arial"/>
        </w:rPr>
        <w:t xml:space="preserve">IENTOS </w:t>
      </w:r>
      <w:r>
        <w:rPr>
          <w:rFonts w:ascii="Arial" w:hAnsi="Arial" w:cs="Arial"/>
        </w:rPr>
        <w:t>OCHENTA Y SIETE</w:t>
      </w:r>
      <w:r w:rsidRPr="00A554F0">
        <w:rPr>
          <w:rFonts w:ascii="Arial" w:hAnsi="Arial" w:cs="Arial"/>
        </w:rPr>
        <w:t xml:space="preserve"> PESOS ($4</w:t>
      </w:r>
      <w:r>
        <w:rPr>
          <w:rFonts w:ascii="Arial" w:hAnsi="Arial" w:cs="Arial"/>
        </w:rPr>
        <w:t>80</w:t>
      </w:r>
      <w:r w:rsidRPr="00A554F0">
        <w:rPr>
          <w:rFonts w:ascii="Arial" w:hAnsi="Arial" w:cs="Arial"/>
        </w:rPr>
        <w:t>.</w:t>
      </w:r>
      <w:r>
        <w:rPr>
          <w:rFonts w:ascii="Arial" w:hAnsi="Arial" w:cs="Arial"/>
        </w:rPr>
        <w:t>487</w:t>
      </w:r>
      <w:r w:rsidRPr="00A554F0">
        <w:rPr>
          <w:rFonts w:ascii="Arial" w:hAnsi="Arial" w:cs="Arial"/>
        </w:rPr>
        <w:t xml:space="preserve">) M/cte., y que corresponden a </w:t>
      </w:r>
      <w:r>
        <w:rPr>
          <w:rFonts w:ascii="Arial" w:hAnsi="Arial" w:cs="Arial"/>
        </w:rPr>
        <w:t>1</w:t>
      </w:r>
      <w:r w:rsidRPr="00A554F0">
        <w:rPr>
          <w:rFonts w:ascii="Arial" w:hAnsi="Arial" w:cs="Arial"/>
        </w:rPr>
        <w:t>.</w:t>
      </w:r>
      <w:r>
        <w:rPr>
          <w:rFonts w:ascii="Arial" w:hAnsi="Arial" w:cs="Arial"/>
        </w:rPr>
        <w:t>2</w:t>
      </w:r>
      <w:r w:rsidRPr="00A554F0">
        <w:rPr>
          <w:rFonts w:ascii="Arial" w:hAnsi="Arial" w:cs="Arial"/>
        </w:rPr>
        <w:t xml:space="preserve">5 IVPS y a </w:t>
      </w:r>
      <w:r>
        <w:rPr>
          <w:rFonts w:ascii="Arial" w:hAnsi="Arial" w:cs="Arial"/>
        </w:rPr>
        <w:t>0</w:t>
      </w:r>
      <w:r w:rsidRPr="00A554F0">
        <w:rPr>
          <w:rFonts w:ascii="Arial" w:hAnsi="Arial" w:cs="Arial"/>
        </w:rPr>
        <w:t>.</w:t>
      </w:r>
      <w:r>
        <w:rPr>
          <w:rFonts w:ascii="Arial" w:hAnsi="Arial" w:cs="Arial"/>
        </w:rPr>
        <w:t>54737</w:t>
      </w:r>
      <w:r w:rsidRPr="00A554F0">
        <w:rPr>
          <w:rFonts w:ascii="Arial" w:hAnsi="Arial" w:cs="Arial"/>
        </w:rPr>
        <w:t xml:space="preserve"> SMMLV (año 20</w:t>
      </w:r>
      <w:r>
        <w:rPr>
          <w:rFonts w:ascii="Arial" w:hAnsi="Arial" w:cs="Arial"/>
        </w:rPr>
        <w:t>20</w:t>
      </w:r>
      <w:r w:rsidRPr="00A554F0">
        <w:rPr>
          <w:rFonts w:ascii="Arial" w:hAnsi="Arial" w:cs="Arial"/>
        </w:rPr>
        <w:t>)</w:t>
      </w:r>
      <w:r w:rsidRPr="00A554F0">
        <w:rPr>
          <w:rFonts w:ascii="Arial" w:eastAsia="Arial" w:hAnsi="Arial" w:cs="Arial"/>
        </w:rPr>
        <w:t xml:space="preserve">. Así mismo, por concepto de </w:t>
      </w:r>
      <w:r w:rsidRPr="00A554F0">
        <w:rPr>
          <w:rFonts w:ascii="Arial" w:eastAsia="Arial" w:hAnsi="Arial" w:cs="Arial"/>
          <w:b/>
        </w:rPr>
        <w:t>EVALUACIÓN</w:t>
      </w:r>
      <w:r w:rsidRPr="00A554F0">
        <w:rPr>
          <w:rFonts w:ascii="Arial" w:eastAsia="Arial" w:hAnsi="Arial" w:cs="Arial"/>
        </w:rPr>
        <w:t xml:space="preserve"> la suma de ($ 0)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sidRPr="00A554F0">
        <w:rPr>
          <w:rFonts w:ascii="Arial" w:hAnsi="Arial" w:cs="Arial"/>
        </w:rPr>
        <w:t>CIENTO SE</w:t>
      </w:r>
      <w:r>
        <w:rPr>
          <w:rFonts w:ascii="Arial" w:hAnsi="Arial" w:cs="Arial"/>
        </w:rPr>
        <w:t>T</w:t>
      </w:r>
      <w:r w:rsidRPr="00A554F0">
        <w:rPr>
          <w:rFonts w:ascii="Arial" w:hAnsi="Arial" w:cs="Arial"/>
        </w:rPr>
        <w:t>ENTA</w:t>
      </w:r>
      <w:r>
        <w:rPr>
          <w:rFonts w:ascii="Arial" w:hAnsi="Arial" w:cs="Arial"/>
        </w:rPr>
        <w:t xml:space="preserve"> Y SEIS</w:t>
      </w:r>
      <w:r w:rsidRPr="00A554F0">
        <w:rPr>
          <w:rFonts w:ascii="Arial" w:hAnsi="Arial" w:cs="Arial"/>
        </w:rPr>
        <w:t xml:space="preserve"> MIL </w:t>
      </w:r>
      <w:r>
        <w:rPr>
          <w:rFonts w:ascii="Arial" w:hAnsi="Arial" w:cs="Arial"/>
        </w:rPr>
        <w:t>DO</w:t>
      </w:r>
      <w:r w:rsidRPr="00A554F0">
        <w:rPr>
          <w:rFonts w:ascii="Arial" w:hAnsi="Arial" w:cs="Arial"/>
        </w:rPr>
        <w:t>SCIENTOS CINCUENTA Y CUATRO PESOS ($1</w:t>
      </w:r>
      <w:r>
        <w:rPr>
          <w:rFonts w:ascii="Arial" w:hAnsi="Arial" w:cs="Arial"/>
        </w:rPr>
        <w:t>70</w:t>
      </w:r>
      <w:r w:rsidRPr="00A554F0">
        <w:rPr>
          <w:rFonts w:ascii="Arial" w:hAnsi="Arial" w:cs="Arial"/>
        </w:rPr>
        <w:t>.</w:t>
      </w:r>
      <w:r>
        <w:rPr>
          <w:rFonts w:ascii="Arial" w:hAnsi="Arial" w:cs="Arial"/>
        </w:rPr>
        <w:t>293</w:t>
      </w:r>
      <w:r w:rsidRPr="00A554F0">
        <w:rPr>
          <w:rFonts w:ascii="Arial" w:hAnsi="Arial" w:cs="Arial"/>
        </w:rPr>
        <w:t>)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 xml:space="preserve">. </w:t>
      </w:r>
    </w:p>
    <w:p w14:paraId="7C4E3AE3" w14:textId="77777777" w:rsidR="00D53BEB" w:rsidRPr="00A554F0" w:rsidRDefault="00D53BEB" w:rsidP="00D53BEB">
      <w:pPr>
        <w:pBdr>
          <w:top w:val="nil"/>
          <w:left w:val="nil"/>
          <w:bottom w:val="nil"/>
          <w:right w:val="nil"/>
          <w:between w:val="nil"/>
        </w:pBdr>
        <w:spacing w:after="0"/>
        <w:ind w:right="48"/>
        <w:jc w:val="both"/>
        <w:rPr>
          <w:rFonts w:ascii="Arial" w:eastAsia="Arial" w:hAnsi="Arial" w:cs="Arial"/>
          <w:color w:val="7030A0"/>
        </w:rPr>
      </w:pPr>
    </w:p>
    <w:p w14:paraId="603609C7" w14:textId="77777777" w:rsidR="00D53BEB" w:rsidRPr="00A554F0" w:rsidRDefault="00D53BEB" w:rsidP="00D53BEB">
      <w:pPr>
        <w:pBdr>
          <w:top w:val="nil"/>
          <w:left w:val="nil"/>
          <w:bottom w:val="nil"/>
          <w:right w:val="nil"/>
          <w:between w:val="nil"/>
        </w:pBdr>
        <w:spacing w:after="0"/>
        <w:ind w:right="48"/>
        <w:jc w:val="both"/>
        <w:rPr>
          <w:rFonts w:ascii="Arial" w:eastAsia="Arial" w:hAnsi="Arial" w:cs="Arial"/>
        </w:rPr>
      </w:pPr>
      <w:r w:rsidRPr="00A554F0">
        <w:rPr>
          <w:rFonts w:ascii="Arial" w:eastAsia="Arial" w:hAnsi="Arial" w:cs="Arial"/>
        </w:rPr>
        <w:t xml:space="preserve">Que, con el objeto de realizar seguimiento a las actividades silviculturales autorizadas, se adelantó visita el día </w:t>
      </w:r>
      <w:r>
        <w:rPr>
          <w:rFonts w:ascii="Arial" w:eastAsia="Arial" w:hAnsi="Arial" w:cs="Arial"/>
        </w:rPr>
        <w:t>22</w:t>
      </w:r>
      <w:r w:rsidRPr="00A554F0">
        <w:rPr>
          <w:rFonts w:ascii="Arial" w:eastAsia="Arial" w:hAnsi="Arial" w:cs="Arial"/>
        </w:rPr>
        <w:t xml:space="preserve"> de </w:t>
      </w:r>
      <w:r>
        <w:rPr>
          <w:rFonts w:ascii="Arial" w:eastAsia="Arial" w:hAnsi="Arial" w:cs="Arial"/>
        </w:rPr>
        <w:t>septiembre</w:t>
      </w:r>
      <w:r w:rsidRPr="00A554F0">
        <w:rPr>
          <w:rFonts w:ascii="Arial" w:eastAsia="Arial" w:hAnsi="Arial" w:cs="Arial"/>
        </w:rPr>
        <w:t xml:space="preserve"> de 202</w:t>
      </w:r>
      <w:r>
        <w:rPr>
          <w:rFonts w:ascii="Arial" w:eastAsia="Arial" w:hAnsi="Arial" w:cs="Arial"/>
        </w:rPr>
        <w:t>3</w:t>
      </w:r>
      <w:r w:rsidRPr="00A554F0">
        <w:rPr>
          <w:rFonts w:ascii="Arial" w:eastAsia="Arial" w:hAnsi="Arial" w:cs="Arial"/>
        </w:rPr>
        <w:t xml:space="preserve">, emitiendo para el efecto Concepto Técnico No. </w:t>
      </w:r>
      <w:r w:rsidRPr="000253F6">
        <w:rPr>
          <w:rFonts w:ascii="Arial" w:eastAsia="Arial" w:hAnsi="Arial" w:cs="Arial"/>
        </w:rPr>
        <w:t>1</w:t>
      </w:r>
      <w:r>
        <w:rPr>
          <w:rFonts w:ascii="Arial" w:eastAsia="Arial" w:hAnsi="Arial" w:cs="Arial"/>
        </w:rPr>
        <w:t>4</w:t>
      </w:r>
      <w:r w:rsidRPr="000253F6">
        <w:rPr>
          <w:rFonts w:ascii="Arial" w:eastAsia="Arial" w:hAnsi="Arial" w:cs="Arial"/>
        </w:rPr>
        <w:t>8</w:t>
      </w:r>
      <w:r>
        <w:rPr>
          <w:rFonts w:ascii="Arial" w:eastAsia="Arial" w:hAnsi="Arial" w:cs="Arial"/>
        </w:rPr>
        <w:t xml:space="preserve">65 del </w:t>
      </w:r>
      <w:r w:rsidRPr="000253F6">
        <w:rPr>
          <w:rFonts w:ascii="Arial" w:eastAsia="Arial" w:hAnsi="Arial" w:cs="Arial"/>
        </w:rPr>
        <w:t>2</w:t>
      </w:r>
      <w:r>
        <w:rPr>
          <w:rFonts w:ascii="Arial" w:eastAsia="Arial" w:hAnsi="Arial" w:cs="Arial"/>
        </w:rPr>
        <w:t>5</w:t>
      </w:r>
      <w:r w:rsidRPr="000253F6">
        <w:rPr>
          <w:rFonts w:ascii="Arial" w:eastAsia="Arial" w:hAnsi="Arial" w:cs="Arial"/>
        </w:rPr>
        <w:t xml:space="preserve"> de </w:t>
      </w:r>
      <w:r>
        <w:rPr>
          <w:rFonts w:ascii="Arial" w:eastAsia="Arial" w:hAnsi="Arial" w:cs="Arial"/>
        </w:rPr>
        <w:t>dici</w:t>
      </w:r>
      <w:r w:rsidRPr="000253F6">
        <w:rPr>
          <w:rFonts w:ascii="Arial" w:eastAsia="Arial" w:hAnsi="Arial" w:cs="Arial"/>
        </w:rPr>
        <w:t>embre del 2023</w:t>
      </w:r>
      <w:r w:rsidRPr="00A554F0">
        <w:rPr>
          <w:rFonts w:ascii="Arial" w:eastAsia="Arial" w:hAnsi="Arial" w:cs="Arial"/>
        </w:rPr>
        <w:t>, el cual establece lo siguiente:</w:t>
      </w:r>
    </w:p>
    <w:p w14:paraId="1422061D" w14:textId="77777777" w:rsidR="00D53BEB" w:rsidRPr="00A554F0" w:rsidRDefault="00D53BEB" w:rsidP="00D53BEB">
      <w:pPr>
        <w:spacing w:after="0"/>
        <w:ind w:right="48"/>
        <w:jc w:val="both"/>
        <w:rPr>
          <w:rFonts w:ascii="Arial" w:eastAsia="Arial" w:hAnsi="Arial" w:cs="Arial"/>
          <w:i/>
        </w:rPr>
      </w:pPr>
    </w:p>
    <w:p w14:paraId="36B30377" w14:textId="77777777" w:rsidR="00DD3D00" w:rsidRDefault="00D53BEB" w:rsidP="00D53BEB">
      <w:pPr>
        <w:spacing w:after="0"/>
        <w:ind w:left="567" w:right="567"/>
        <w:jc w:val="both"/>
        <w:rPr>
          <w:rFonts w:ascii="Arial" w:eastAsia="Arial" w:hAnsi="Arial" w:cs="Arial"/>
          <w:i/>
        </w:rPr>
      </w:pPr>
      <w:r w:rsidRPr="00A554F0">
        <w:rPr>
          <w:rFonts w:ascii="Arial" w:eastAsia="Arial" w:hAnsi="Arial" w:cs="Arial"/>
          <w:i/>
        </w:rPr>
        <w:t xml:space="preserve">“[…] </w:t>
      </w:r>
    </w:p>
    <w:p w14:paraId="5D3563BA" w14:textId="77777777" w:rsidR="00DD3D00" w:rsidRDefault="00DD3D00" w:rsidP="00D53BEB">
      <w:pPr>
        <w:spacing w:after="0"/>
        <w:ind w:left="567" w:right="567"/>
        <w:jc w:val="both"/>
        <w:rPr>
          <w:rFonts w:ascii="Arial" w:eastAsia="Arial" w:hAnsi="Arial" w:cs="Arial"/>
          <w:i/>
        </w:rPr>
      </w:pPr>
    </w:p>
    <w:p w14:paraId="785152CF" w14:textId="0C98CE77" w:rsidR="00D53BEB" w:rsidRPr="005A3600" w:rsidRDefault="00D53BEB" w:rsidP="00D53BEB">
      <w:pPr>
        <w:spacing w:after="0"/>
        <w:ind w:left="567" w:right="567"/>
        <w:jc w:val="both"/>
        <w:rPr>
          <w:rFonts w:ascii="Arial" w:eastAsia="Arial" w:hAnsi="Arial" w:cs="Arial"/>
          <w:i/>
          <w:sz w:val="20"/>
          <w:szCs w:val="20"/>
        </w:rPr>
      </w:pPr>
      <w:r w:rsidRPr="005A3600">
        <w:rPr>
          <w:rFonts w:ascii="Arial" w:eastAsia="Arial" w:hAnsi="Arial" w:cs="Arial"/>
          <w:i/>
          <w:sz w:val="20"/>
          <w:szCs w:val="20"/>
        </w:rPr>
        <w:t xml:space="preserve">Se realizó visita de seguimiento el día 22/09/2023, relacionado con el concepto técnico de atención de emergencias silviculturales SSFFS-10052 del 12/09/2021, que autorizo al EDIFICIO SANTA ROSA - PROPIEDAD HORIZONTAL, identificado con </w:t>
      </w:r>
      <w:proofErr w:type="spellStart"/>
      <w:r w:rsidRPr="005A3600">
        <w:rPr>
          <w:rFonts w:ascii="Arial" w:eastAsia="Arial" w:hAnsi="Arial" w:cs="Arial"/>
          <w:i/>
          <w:sz w:val="20"/>
          <w:szCs w:val="20"/>
        </w:rPr>
        <w:t>Nit</w:t>
      </w:r>
      <w:proofErr w:type="spellEnd"/>
      <w:r w:rsidRPr="005A3600">
        <w:rPr>
          <w:rFonts w:ascii="Arial" w:eastAsia="Arial" w:hAnsi="Arial" w:cs="Arial"/>
          <w:i/>
          <w:sz w:val="20"/>
          <w:szCs w:val="20"/>
        </w:rPr>
        <w:t xml:space="preserve"> No. 900127783-1, la tala de 1- Eucalipto </w:t>
      </w:r>
      <w:proofErr w:type="spellStart"/>
      <w:r w:rsidRPr="005A3600">
        <w:rPr>
          <w:rFonts w:ascii="Arial" w:eastAsia="Arial" w:hAnsi="Arial" w:cs="Arial"/>
          <w:i/>
          <w:sz w:val="20"/>
          <w:szCs w:val="20"/>
        </w:rPr>
        <w:t>pomarroso</w:t>
      </w:r>
      <w:proofErr w:type="spellEnd"/>
      <w:r w:rsidRPr="005A3600">
        <w:rPr>
          <w:rFonts w:ascii="Arial" w:eastAsia="Arial" w:hAnsi="Arial" w:cs="Arial"/>
          <w:i/>
          <w:sz w:val="20"/>
          <w:szCs w:val="20"/>
        </w:rPr>
        <w:t xml:space="preserve"> (</w:t>
      </w:r>
      <w:proofErr w:type="spellStart"/>
      <w:r w:rsidRPr="005A3600">
        <w:rPr>
          <w:rFonts w:ascii="Arial" w:eastAsia="Arial" w:hAnsi="Arial" w:cs="Arial"/>
          <w:i/>
          <w:sz w:val="20"/>
          <w:szCs w:val="20"/>
        </w:rPr>
        <w:t>Eucalyptus</w:t>
      </w:r>
      <w:proofErr w:type="spellEnd"/>
      <w:r w:rsidRPr="005A3600">
        <w:rPr>
          <w:rFonts w:ascii="Arial" w:eastAsia="Arial" w:hAnsi="Arial" w:cs="Arial"/>
          <w:i/>
          <w:sz w:val="20"/>
          <w:szCs w:val="20"/>
        </w:rPr>
        <w:t xml:space="preserve"> </w:t>
      </w:r>
      <w:proofErr w:type="spellStart"/>
      <w:r w:rsidRPr="005A3600">
        <w:rPr>
          <w:rFonts w:ascii="Arial" w:eastAsia="Arial" w:hAnsi="Arial" w:cs="Arial"/>
          <w:i/>
          <w:sz w:val="20"/>
          <w:szCs w:val="20"/>
        </w:rPr>
        <w:t>ficifolia</w:t>
      </w:r>
      <w:proofErr w:type="spellEnd"/>
      <w:r w:rsidRPr="005A3600">
        <w:rPr>
          <w:rFonts w:ascii="Arial" w:eastAsia="Arial" w:hAnsi="Arial" w:cs="Arial"/>
          <w:i/>
          <w:sz w:val="20"/>
          <w:szCs w:val="20"/>
        </w:rPr>
        <w:t>), emplazado inicialmente en jardinera exterior, espacio privado, en la CL 146 15 68, localidad de Usaquén, UPZ Los Cedros, barrio Los Cedros; adicionalmente estipulo como medida de compensación la plantación de 2 árboles equivalentes a $ 480.487 M/</w:t>
      </w:r>
      <w:proofErr w:type="spellStart"/>
      <w:r w:rsidRPr="005A3600">
        <w:rPr>
          <w:rFonts w:ascii="Arial" w:eastAsia="Arial" w:hAnsi="Arial" w:cs="Arial"/>
          <w:i/>
          <w:sz w:val="20"/>
          <w:szCs w:val="20"/>
        </w:rPr>
        <w:t>cte</w:t>
      </w:r>
      <w:proofErr w:type="spellEnd"/>
      <w:r w:rsidRPr="005A3600">
        <w:rPr>
          <w:rFonts w:ascii="Arial" w:eastAsia="Arial" w:hAnsi="Arial" w:cs="Arial"/>
          <w:i/>
          <w:sz w:val="20"/>
          <w:szCs w:val="20"/>
        </w:rPr>
        <w:t xml:space="preserve"> (1.25 SMMLV), por concepto de seguimiento, solicito pago por valor de $170,293 M/cte. No requirió salvoconducto de movilización. </w:t>
      </w:r>
    </w:p>
    <w:p w14:paraId="62E2CBF4" w14:textId="77777777" w:rsidR="00D53BEB" w:rsidRPr="005A3600" w:rsidRDefault="00D53BEB" w:rsidP="00D53BEB">
      <w:pPr>
        <w:spacing w:after="0"/>
        <w:ind w:left="567" w:right="567"/>
        <w:jc w:val="both"/>
        <w:rPr>
          <w:rFonts w:ascii="Arial" w:eastAsia="Arial" w:hAnsi="Arial" w:cs="Arial"/>
          <w:i/>
          <w:sz w:val="20"/>
          <w:szCs w:val="20"/>
        </w:rPr>
      </w:pPr>
    </w:p>
    <w:p w14:paraId="31B73A1D" w14:textId="77777777" w:rsidR="00D53BEB" w:rsidRDefault="00D53BEB" w:rsidP="00D53BEB">
      <w:pPr>
        <w:spacing w:after="0"/>
        <w:ind w:left="567" w:right="567"/>
        <w:jc w:val="both"/>
        <w:rPr>
          <w:rFonts w:ascii="Arial" w:eastAsia="Arial" w:hAnsi="Arial" w:cs="Arial"/>
          <w:i/>
          <w:sz w:val="20"/>
          <w:szCs w:val="20"/>
        </w:rPr>
      </w:pPr>
      <w:r w:rsidRPr="005A3600">
        <w:rPr>
          <w:rFonts w:ascii="Arial" w:eastAsia="Arial" w:hAnsi="Arial" w:cs="Arial"/>
          <w:i/>
          <w:sz w:val="20"/>
          <w:szCs w:val="20"/>
        </w:rPr>
        <w:t xml:space="preserve">Como se evidencia en el acta ROA-20231237- 17705 (2023EE221831), en la visita se verificó la correcta ejecución del tratamiento silvicultural según lo establecido en el Decreto Distrital 531 de 2010 y adicionado por el Decreto Distrital 383 de 2018; con respecto de la compensación no se observa plantación en materas externas y en revisión de vista aérea el Edificio no posee zonas verdes internas por lo cual se determina no cumplida la compensación mediante plantación, paralelamente ya culmino el tiempo para implementación de dicha medida, según fecha de comunicación del concepto técnico (15/10/2021); por lo cual se genera reliquidación para pago en efectivo, siguiendo la nota 2 del numeral IX CONSIDERACIONES FINALES del concepto técnico. </w:t>
      </w:r>
    </w:p>
    <w:p w14:paraId="5D3D48A5" w14:textId="77777777" w:rsidR="00D53BEB" w:rsidRDefault="00D53BEB" w:rsidP="00D53BEB">
      <w:pPr>
        <w:spacing w:after="0"/>
        <w:ind w:left="567" w:right="567"/>
        <w:jc w:val="both"/>
        <w:rPr>
          <w:rFonts w:ascii="Arial" w:eastAsia="Arial" w:hAnsi="Arial" w:cs="Arial"/>
          <w:i/>
          <w:sz w:val="20"/>
          <w:szCs w:val="20"/>
        </w:rPr>
      </w:pPr>
    </w:p>
    <w:p w14:paraId="1318C12E" w14:textId="77777777" w:rsidR="00D53BEB" w:rsidRDefault="00D53BEB" w:rsidP="00D53BEB">
      <w:pPr>
        <w:spacing w:after="0"/>
        <w:ind w:left="567" w:right="567"/>
        <w:jc w:val="both"/>
        <w:rPr>
          <w:rFonts w:ascii="Arial" w:eastAsia="Arial" w:hAnsi="Arial" w:cs="Arial"/>
          <w:i/>
          <w:sz w:val="20"/>
          <w:szCs w:val="20"/>
        </w:rPr>
      </w:pPr>
      <w:r w:rsidRPr="005A3600">
        <w:rPr>
          <w:rFonts w:ascii="Arial" w:eastAsia="Arial" w:hAnsi="Arial" w:cs="Arial"/>
          <w:i/>
          <w:sz w:val="20"/>
          <w:szCs w:val="20"/>
        </w:rPr>
        <w:t xml:space="preserve">No fue posible contacto con el representante del Edificio se logra comunicación con el teléfono 3104771139 (Teresa Camargo) quien informa que actualmente no es la Administradora y no tiene contacto o relación alguna con temas del edificio, en el teléfono 7042208 no contestan. En el predio no hay atención en la recepción. </w:t>
      </w:r>
    </w:p>
    <w:p w14:paraId="37B7B004" w14:textId="77777777" w:rsidR="00D53BEB" w:rsidRDefault="00D53BEB" w:rsidP="00D53BEB">
      <w:pPr>
        <w:spacing w:after="0"/>
        <w:ind w:left="567" w:right="567"/>
        <w:jc w:val="both"/>
        <w:rPr>
          <w:rFonts w:ascii="Arial" w:eastAsia="Arial" w:hAnsi="Arial" w:cs="Arial"/>
          <w:i/>
          <w:sz w:val="20"/>
          <w:szCs w:val="20"/>
        </w:rPr>
      </w:pPr>
    </w:p>
    <w:p w14:paraId="7A2040A9" w14:textId="77777777" w:rsidR="00DD3D00" w:rsidRDefault="00D53BEB" w:rsidP="00D53BEB">
      <w:pPr>
        <w:spacing w:after="0"/>
        <w:ind w:left="567" w:right="567"/>
        <w:jc w:val="both"/>
        <w:rPr>
          <w:rFonts w:ascii="Arial" w:eastAsia="Arial" w:hAnsi="Arial" w:cs="Arial"/>
          <w:i/>
          <w:sz w:val="20"/>
          <w:szCs w:val="20"/>
        </w:rPr>
      </w:pPr>
      <w:r w:rsidRPr="005A3600">
        <w:rPr>
          <w:rFonts w:ascii="Arial" w:eastAsia="Arial" w:hAnsi="Arial" w:cs="Arial"/>
          <w:i/>
          <w:sz w:val="20"/>
          <w:szCs w:val="20"/>
        </w:rPr>
        <w:t xml:space="preserve">No se encontró en el sistema Forest de la Entidad pago por seguimiento, tampoco fue entregado en la visita. </w:t>
      </w:r>
    </w:p>
    <w:p w14:paraId="1739D145" w14:textId="77777777" w:rsidR="00DD3D00" w:rsidRDefault="00DD3D00" w:rsidP="00D53BEB">
      <w:pPr>
        <w:spacing w:after="0"/>
        <w:ind w:left="567" w:right="567"/>
        <w:jc w:val="both"/>
        <w:rPr>
          <w:rFonts w:ascii="Arial" w:eastAsia="Arial" w:hAnsi="Arial" w:cs="Arial"/>
          <w:i/>
          <w:sz w:val="20"/>
          <w:szCs w:val="20"/>
        </w:rPr>
      </w:pPr>
    </w:p>
    <w:p w14:paraId="1CE86D09" w14:textId="425D7AB9" w:rsidR="00D53BEB" w:rsidRPr="000253F6" w:rsidRDefault="00D53BEB" w:rsidP="00D53BEB">
      <w:pPr>
        <w:spacing w:after="0"/>
        <w:ind w:left="567" w:right="567"/>
        <w:jc w:val="both"/>
        <w:rPr>
          <w:rFonts w:ascii="Arial" w:eastAsia="Arial" w:hAnsi="Arial" w:cs="Arial"/>
          <w:iCs/>
        </w:rPr>
      </w:pPr>
      <w:r w:rsidRPr="00A554F0">
        <w:rPr>
          <w:rFonts w:ascii="Arial" w:eastAsia="Arial" w:hAnsi="Arial" w:cs="Arial"/>
          <w:i/>
        </w:rPr>
        <w:t xml:space="preserve">[…]” </w:t>
      </w:r>
      <w:r>
        <w:rPr>
          <w:rFonts w:ascii="Arial" w:eastAsia="Arial" w:hAnsi="Arial" w:cs="Arial"/>
          <w:iCs/>
        </w:rPr>
        <w:t>(sic)</w:t>
      </w:r>
    </w:p>
    <w:p w14:paraId="1BABB51C" w14:textId="77777777" w:rsidR="00D53BEB" w:rsidRPr="00A554F0" w:rsidRDefault="00D53BEB" w:rsidP="00D53BEB">
      <w:pPr>
        <w:spacing w:after="0"/>
        <w:ind w:right="48"/>
        <w:jc w:val="both"/>
        <w:rPr>
          <w:rFonts w:ascii="Arial" w:eastAsia="Arial" w:hAnsi="Arial" w:cs="Arial"/>
          <w:color w:val="7030A0"/>
        </w:rPr>
      </w:pPr>
    </w:p>
    <w:p w14:paraId="254FA78C" w14:textId="77777777" w:rsidR="00D53BEB" w:rsidRPr="00A554F0" w:rsidRDefault="00D53BEB" w:rsidP="00D53BEB">
      <w:pPr>
        <w:spacing w:after="0"/>
        <w:ind w:right="48"/>
        <w:jc w:val="both"/>
        <w:rPr>
          <w:rFonts w:ascii="Arial" w:eastAsia="Arial" w:hAnsi="Arial" w:cs="Arial"/>
        </w:rPr>
      </w:pPr>
      <w:r w:rsidRPr="00A554F0">
        <w:rPr>
          <w:rFonts w:ascii="Arial" w:eastAsia="Arial" w:hAnsi="Arial" w:cs="Arial"/>
        </w:rPr>
        <w:t xml:space="preserve">Que, atendiendo al precitado Concepto y teniendo en cuenta que la plantación exigida en el Concepto Técnico de Atención de Emergencias Silviculturales No. </w:t>
      </w:r>
      <w:r>
        <w:rPr>
          <w:rFonts w:ascii="Arial" w:eastAsia="Arial" w:hAnsi="Arial" w:cs="Arial"/>
        </w:rPr>
        <w:t>SSFFS-10052 del 12 de septiembre de 2021</w:t>
      </w:r>
      <w:r w:rsidRPr="00A554F0">
        <w:rPr>
          <w:rFonts w:ascii="Arial" w:eastAsia="Arial" w:hAnsi="Arial" w:cs="Arial"/>
        </w:rPr>
        <w:t xml:space="preserve">, no se realizó en los tiempos establecidos, por lo cual se procedió a efectuar </w:t>
      </w:r>
      <w:r w:rsidRPr="00A554F0">
        <w:rPr>
          <w:rFonts w:ascii="Arial" w:eastAsia="Arial" w:hAnsi="Arial" w:cs="Arial"/>
        </w:rPr>
        <w:lastRenderedPageBreak/>
        <w:t xml:space="preserve">la reliquidación de la COMPENSACIÓN por tala de árboles, mediante la CONSIGNACIÓN de la suma de </w:t>
      </w:r>
      <w:r w:rsidRPr="00A554F0">
        <w:rPr>
          <w:rFonts w:ascii="Arial" w:hAnsi="Arial" w:cs="Arial"/>
          <w:shd w:val="clear" w:color="auto" w:fill="FFFFFF"/>
        </w:rPr>
        <w:t>CUATRO</w:t>
      </w:r>
      <w:r w:rsidRPr="00A554F0">
        <w:rPr>
          <w:rFonts w:ascii="Arial" w:hAnsi="Arial" w:cs="Arial"/>
        </w:rPr>
        <w:t>CIENTOS O</w:t>
      </w:r>
      <w:r>
        <w:rPr>
          <w:rFonts w:ascii="Arial" w:hAnsi="Arial" w:cs="Arial"/>
        </w:rPr>
        <w:t>CH</w:t>
      </w:r>
      <w:r w:rsidRPr="00A554F0">
        <w:rPr>
          <w:rFonts w:ascii="Arial" w:hAnsi="Arial" w:cs="Arial"/>
        </w:rPr>
        <w:t xml:space="preserve">ENTA MIL </w:t>
      </w:r>
      <w:r>
        <w:rPr>
          <w:rFonts w:ascii="Arial" w:hAnsi="Arial" w:cs="Arial"/>
        </w:rPr>
        <w:t>CUATROC</w:t>
      </w:r>
      <w:r w:rsidRPr="00A554F0">
        <w:rPr>
          <w:rFonts w:ascii="Arial" w:hAnsi="Arial" w:cs="Arial"/>
        </w:rPr>
        <w:t xml:space="preserve">IENTOS </w:t>
      </w:r>
      <w:r>
        <w:rPr>
          <w:rFonts w:ascii="Arial" w:hAnsi="Arial" w:cs="Arial"/>
        </w:rPr>
        <w:t>OCHENTA Y SIETE</w:t>
      </w:r>
      <w:r w:rsidRPr="00A554F0">
        <w:rPr>
          <w:rFonts w:ascii="Arial" w:hAnsi="Arial" w:cs="Arial"/>
        </w:rPr>
        <w:t xml:space="preserve"> PESOS ($4</w:t>
      </w:r>
      <w:r>
        <w:rPr>
          <w:rFonts w:ascii="Arial" w:hAnsi="Arial" w:cs="Arial"/>
        </w:rPr>
        <w:t>80</w:t>
      </w:r>
      <w:r w:rsidRPr="00A554F0">
        <w:rPr>
          <w:rFonts w:ascii="Arial" w:hAnsi="Arial" w:cs="Arial"/>
        </w:rPr>
        <w:t>.</w:t>
      </w:r>
      <w:r>
        <w:rPr>
          <w:rFonts w:ascii="Arial" w:hAnsi="Arial" w:cs="Arial"/>
        </w:rPr>
        <w:t>487</w:t>
      </w:r>
      <w:r w:rsidRPr="00A554F0">
        <w:rPr>
          <w:rFonts w:ascii="Arial" w:hAnsi="Arial" w:cs="Arial"/>
        </w:rPr>
        <w:t xml:space="preserve">) M/cte., y que corresponden a </w:t>
      </w:r>
      <w:r>
        <w:rPr>
          <w:rFonts w:ascii="Arial" w:hAnsi="Arial" w:cs="Arial"/>
        </w:rPr>
        <w:t>1</w:t>
      </w:r>
      <w:r w:rsidRPr="00A554F0">
        <w:rPr>
          <w:rFonts w:ascii="Arial" w:hAnsi="Arial" w:cs="Arial"/>
        </w:rPr>
        <w:t>.</w:t>
      </w:r>
      <w:r>
        <w:rPr>
          <w:rFonts w:ascii="Arial" w:hAnsi="Arial" w:cs="Arial"/>
        </w:rPr>
        <w:t>2</w:t>
      </w:r>
      <w:r w:rsidRPr="00A554F0">
        <w:rPr>
          <w:rFonts w:ascii="Arial" w:hAnsi="Arial" w:cs="Arial"/>
        </w:rPr>
        <w:t xml:space="preserve">5 IVPS y a </w:t>
      </w:r>
      <w:r>
        <w:rPr>
          <w:rFonts w:ascii="Arial" w:hAnsi="Arial" w:cs="Arial"/>
        </w:rPr>
        <w:t>0</w:t>
      </w:r>
      <w:r w:rsidRPr="00A554F0">
        <w:rPr>
          <w:rFonts w:ascii="Arial" w:hAnsi="Arial" w:cs="Arial"/>
        </w:rPr>
        <w:t>.</w:t>
      </w:r>
      <w:r>
        <w:rPr>
          <w:rFonts w:ascii="Arial" w:hAnsi="Arial" w:cs="Arial"/>
        </w:rPr>
        <w:t>54737</w:t>
      </w:r>
      <w:r w:rsidRPr="00A554F0">
        <w:rPr>
          <w:rFonts w:ascii="Arial" w:hAnsi="Arial" w:cs="Arial"/>
        </w:rPr>
        <w:t xml:space="preserve"> SMMLV (año 20</w:t>
      </w:r>
      <w:r>
        <w:rPr>
          <w:rFonts w:ascii="Arial" w:hAnsi="Arial" w:cs="Arial"/>
        </w:rPr>
        <w:t>20</w:t>
      </w:r>
      <w:r w:rsidRPr="00A554F0">
        <w:rPr>
          <w:rFonts w:ascii="Arial" w:hAnsi="Arial" w:cs="Arial"/>
        </w:rPr>
        <w:t>)</w:t>
      </w:r>
      <w:r w:rsidRPr="00A554F0">
        <w:rPr>
          <w:rFonts w:ascii="Arial" w:eastAsia="Arial" w:hAnsi="Arial" w:cs="Arial"/>
        </w:rPr>
        <w:t>.</w:t>
      </w:r>
    </w:p>
    <w:p w14:paraId="7BDB7E6C" w14:textId="77777777" w:rsidR="00D53BEB" w:rsidRPr="00A554F0" w:rsidRDefault="00D53BEB" w:rsidP="00D53BEB">
      <w:pPr>
        <w:spacing w:after="0"/>
        <w:ind w:right="48"/>
        <w:jc w:val="both"/>
        <w:rPr>
          <w:rFonts w:ascii="Arial" w:eastAsia="Arial" w:hAnsi="Arial" w:cs="Arial"/>
        </w:rPr>
      </w:pPr>
    </w:p>
    <w:p w14:paraId="2E8DE9E6" w14:textId="77777777" w:rsidR="00D53BEB" w:rsidRPr="00A554F0" w:rsidRDefault="00D53BEB" w:rsidP="00D53BEB">
      <w:pPr>
        <w:spacing w:after="0"/>
        <w:ind w:right="48"/>
        <w:jc w:val="both"/>
        <w:rPr>
          <w:rFonts w:ascii="Arial" w:eastAsia="Arial" w:hAnsi="Arial" w:cs="Arial"/>
        </w:rPr>
      </w:pPr>
      <w:r w:rsidRPr="00A554F0">
        <w:rPr>
          <w:rFonts w:ascii="Arial" w:eastAsia="Arial" w:hAnsi="Arial" w:cs="Arial"/>
        </w:rPr>
        <w:t xml:space="preserve">Que, en virtud de lo anterior, el grupo jurídico de la Subdirección de Silvicultura, Flora y Fauna Silvestre, previa revisión del </w:t>
      </w:r>
      <w:r w:rsidRPr="00645739">
        <w:rPr>
          <w:rFonts w:ascii="Arial" w:eastAsia="Arial" w:hAnsi="Arial" w:cs="Arial"/>
        </w:rPr>
        <w:t xml:space="preserve">expediente </w:t>
      </w:r>
      <w:r w:rsidRPr="00645739">
        <w:rPr>
          <w:rFonts w:ascii="Arial" w:eastAsia="Arial" w:hAnsi="Arial" w:cs="Arial"/>
          <w:b/>
        </w:rPr>
        <w:t>SDA-03-2025-1290</w:t>
      </w:r>
      <w:r w:rsidRPr="00645739">
        <w:rPr>
          <w:rFonts w:ascii="Arial" w:eastAsia="Arial" w:hAnsi="Arial" w:cs="Arial"/>
        </w:rPr>
        <w:t>, consultó</w:t>
      </w:r>
      <w:r w:rsidRPr="00A554F0">
        <w:rPr>
          <w:rFonts w:ascii="Arial" w:eastAsia="Arial" w:hAnsi="Arial" w:cs="Arial"/>
        </w:rPr>
        <w:t xml:space="preserve"> la base consolidada de recaudo de la Subdirección Financiera de la Secretaría Distrital de Ambiente (SDA), en la que se registra el pago de los conceptos exigidos, tal como se relaciona a continuación:</w:t>
      </w:r>
    </w:p>
    <w:tbl>
      <w:tblPr>
        <w:tblpPr w:leftFromText="141" w:rightFromText="141" w:vertAnchor="text" w:horzAnchor="margin" w:tblpXSpec="center" w:tblpY="278"/>
        <w:tblW w:w="9488" w:type="dxa"/>
        <w:tblCellMar>
          <w:left w:w="70" w:type="dxa"/>
          <w:right w:w="70" w:type="dxa"/>
        </w:tblCellMar>
        <w:tblLook w:val="04A0" w:firstRow="1" w:lastRow="0" w:firstColumn="1" w:lastColumn="0" w:noHBand="0" w:noVBand="1"/>
      </w:tblPr>
      <w:tblGrid>
        <w:gridCol w:w="1235"/>
        <w:gridCol w:w="577"/>
        <w:gridCol w:w="870"/>
        <w:gridCol w:w="1277"/>
        <w:gridCol w:w="1089"/>
        <w:gridCol w:w="1239"/>
        <w:gridCol w:w="763"/>
        <w:gridCol w:w="920"/>
        <w:gridCol w:w="1518"/>
      </w:tblGrid>
      <w:tr w:rsidR="001C657E" w:rsidRPr="001C657E" w14:paraId="0E54470C" w14:textId="77777777" w:rsidTr="001C657E">
        <w:trPr>
          <w:trHeight w:val="554"/>
        </w:trPr>
        <w:tc>
          <w:tcPr>
            <w:tcW w:w="1235" w:type="dxa"/>
            <w:tcBorders>
              <w:top w:val="single" w:sz="8" w:space="0" w:color="000000"/>
              <w:left w:val="single" w:sz="8" w:space="0" w:color="000000"/>
              <w:bottom w:val="single" w:sz="8" w:space="0" w:color="000000"/>
              <w:right w:val="single" w:sz="8" w:space="0" w:color="000000"/>
            </w:tcBorders>
            <w:shd w:val="clear" w:color="auto" w:fill="EAEDF1" w:themeFill="text2" w:themeFillTint="1A"/>
            <w:vAlign w:val="center"/>
            <w:hideMark/>
          </w:tcPr>
          <w:p w14:paraId="1552EF5A" w14:textId="77777777" w:rsidR="00D53BEB" w:rsidRPr="001C657E" w:rsidRDefault="00D53BEB" w:rsidP="001F6663">
            <w:pPr>
              <w:spacing w:after="0" w:line="240" w:lineRule="auto"/>
              <w:jc w:val="center"/>
              <w:rPr>
                <w:rFonts w:ascii="Arial" w:eastAsia="Times New Roman" w:hAnsi="Arial" w:cs="Arial"/>
                <w:b/>
                <w:bCs/>
                <w:color w:val="000000"/>
                <w:sz w:val="16"/>
                <w:szCs w:val="16"/>
                <w:lang w:val="es-CO" w:eastAsia="es-CO"/>
              </w:rPr>
            </w:pPr>
            <w:r w:rsidRPr="001C657E">
              <w:rPr>
                <w:rFonts w:ascii="Arial" w:eastAsia="Times New Roman" w:hAnsi="Arial" w:cs="Arial"/>
                <w:b/>
                <w:bCs/>
                <w:color w:val="000000"/>
                <w:sz w:val="16"/>
                <w:szCs w:val="16"/>
                <w:lang w:val="es-CO" w:eastAsia="es-CO"/>
              </w:rPr>
              <w:t>CONCEPTOS SDA</w:t>
            </w:r>
          </w:p>
        </w:tc>
        <w:tc>
          <w:tcPr>
            <w:tcW w:w="577"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29B51E86" w14:textId="77777777" w:rsidR="00D53BEB" w:rsidRPr="001C657E" w:rsidRDefault="00D53BEB" w:rsidP="001F6663">
            <w:pPr>
              <w:spacing w:after="0" w:line="240" w:lineRule="auto"/>
              <w:jc w:val="center"/>
              <w:rPr>
                <w:rFonts w:ascii="Arial" w:eastAsia="Times New Roman" w:hAnsi="Arial" w:cs="Arial"/>
                <w:b/>
                <w:bCs/>
                <w:color w:val="000000"/>
                <w:sz w:val="16"/>
                <w:szCs w:val="16"/>
                <w:lang w:val="es-CO" w:eastAsia="es-CO"/>
              </w:rPr>
            </w:pPr>
            <w:r w:rsidRPr="001C657E">
              <w:rPr>
                <w:rFonts w:ascii="Arial" w:eastAsia="Times New Roman" w:hAnsi="Arial" w:cs="Arial"/>
                <w:b/>
                <w:bCs/>
                <w:color w:val="000000"/>
                <w:sz w:val="16"/>
                <w:szCs w:val="16"/>
                <w:lang w:val="es-CO" w:eastAsia="es-CO"/>
              </w:rPr>
              <w:t>TIPO DE ID</w:t>
            </w:r>
          </w:p>
        </w:tc>
        <w:tc>
          <w:tcPr>
            <w:tcW w:w="870"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2460B174" w14:textId="77777777" w:rsidR="00D53BEB" w:rsidRPr="001C657E" w:rsidRDefault="00D53BEB" w:rsidP="001F6663">
            <w:pPr>
              <w:spacing w:after="0" w:line="240" w:lineRule="auto"/>
              <w:jc w:val="center"/>
              <w:rPr>
                <w:rFonts w:ascii="Arial" w:eastAsia="Times New Roman" w:hAnsi="Arial" w:cs="Arial"/>
                <w:b/>
                <w:bCs/>
                <w:color w:val="000000"/>
                <w:sz w:val="16"/>
                <w:szCs w:val="16"/>
                <w:lang w:val="es-CO" w:eastAsia="es-CO"/>
              </w:rPr>
            </w:pPr>
            <w:r w:rsidRPr="001C657E">
              <w:rPr>
                <w:rFonts w:ascii="Arial" w:eastAsia="Times New Roman" w:hAnsi="Arial" w:cs="Arial"/>
                <w:b/>
                <w:bCs/>
                <w:color w:val="000000"/>
                <w:sz w:val="16"/>
                <w:szCs w:val="16"/>
                <w:lang w:val="es-CO" w:eastAsia="es-CO"/>
              </w:rPr>
              <w:t>NÚMERO DE ID</w:t>
            </w:r>
          </w:p>
        </w:tc>
        <w:tc>
          <w:tcPr>
            <w:tcW w:w="1277"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2C848084" w14:textId="77777777" w:rsidR="00D53BEB" w:rsidRPr="001C657E" w:rsidRDefault="00D53BEB" w:rsidP="001F6663">
            <w:pPr>
              <w:spacing w:after="0" w:line="240" w:lineRule="auto"/>
              <w:jc w:val="center"/>
              <w:rPr>
                <w:rFonts w:ascii="Arial" w:eastAsia="Times New Roman" w:hAnsi="Arial" w:cs="Arial"/>
                <w:b/>
                <w:bCs/>
                <w:color w:val="000000"/>
                <w:sz w:val="16"/>
                <w:szCs w:val="16"/>
                <w:lang w:val="es-CO" w:eastAsia="es-CO"/>
              </w:rPr>
            </w:pPr>
            <w:r w:rsidRPr="001C657E">
              <w:rPr>
                <w:rFonts w:ascii="Arial" w:eastAsia="Times New Roman" w:hAnsi="Arial" w:cs="Arial"/>
                <w:b/>
                <w:bCs/>
                <w:color w:val="000000"/>
                <w:sz w:val="16"/>
                <w:szCs w:val="16"/>
                <w:lang w:val="es-CO" w:eastAsia="es-CO"/>
              </w:rPr>
              <w:t>NOMBRE</w:t>
            </w:r>
          </w:p>
        </w:tc>
        <w:tc>
          <w:tcPr>
            <w:tcW w:w="1089"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72430577" w14:textId="77777777" w:rsidR="00D53BEB" w:rsidRPr="001C657E" w:rsidRDefault="00D53BEB" w:rsidP="001F6663">
            <w:pPr>
              <w:spacing w:after="0" w:line="240" w:lineRule="auto"/>
              <w:jc w:val="center"/>
              <w:rPr>
                <w:rFonts w:ascii="Arial" w:eastAsia="Times New Roman" w:hAnsi="Arial" w:cs="Arial"/>
                <w:b/>
                <w:bCs/>
                <w:color w:val="000000"/>
                <w:sz w:val="16"/>
                <w:szCs w:val="16"/>
                <w:lang w:val="es-CO" w:eastAsia="es-CO"/>
              </w:rPr>
            </w:pPr>
            <w:r w:rsidRPr="001C657E">
              <w:rPr>
                <w:rFonts w:ascii="Arial" w:eastAsia="Times New Roman" w:hAnsi="Arial" w:cs="Arial"/>
                <w:b/>
                <w:bCs/>
                <w:color w:val="000000"/>
                <w:sz w:val="16"/>
                <w:szCs w:val="16"/>
                <w:lang w:val="es-CO" w:eastAsia="es-CO"/>
              </w:rPr>
              <w:t>IMPORTE</w:t>
            </w:r>
          </w:p>
        </w:tc>
        <w:tc>
          <w:tcPr>
            <w:tcW w:w="1239"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1035AB4E" w14:textId="77777777" w:rsidR="00D53BEB" w:rsidRPr="001C657E" w:rsidRDefault="00D53BEB" w:rsidP="001F6663">
            <w:pPr>
              <w:spacing w:after="0" w:line="240" w:lineRule="auto"/>
              <w:jc w:val="center"/>
              <w:rPr>
                <w:rFonts w:ascii="Arial" w:eastAsia="Times New Roman" w:hAnsi="Arial" w:cs="Arial"/>
                <w:b/>
                <w:bCs/>
                <w:color w:val="000000"/>
                <w:sz w:val="16"/>
                <w:szCs w:val="16"/>
                <w:lang w:val="es-CO" w:eastAsia="es-CO"/>
              </w:rPr>
            </w:pPr>
            <w:r w:rsidRPr="001C657E">
              <w:rPr>
                <w:rFonts w:ascii="Arial" w:eastAsia="Times New Roman" w:hAnsi="Arial" w:cs="Arial"/>
                <w:b/>
                <w:bCs/>
                <w:color w:val="000000"/>
                <w:sz w:val="16"/>
                <w:szCs w:val="16"/>
                <w:lang w:val="es-CO" w:eastAsia="es-CO"/>
              </w:rPr>
              <w:t>TRÁMITE</w:t>
            </w:r>
          </w:p>
        </w:tc>
        <w:tc>
          <w:tcPr>
            <w:tcW w:w="763"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75F99996" w14:textId="77777777" w:rsidR="00D53BEB" w:rsidRPr="001C657E" w:rsidRDefault="00D53BEB" w:rsidP="001F6663">
            <w:pPr>
              <w:spacing w:after="0" w:line="240" w:lineRule="auto"/>
              <w:jc w:val="center"/>
              <w:rPr>
                <w:rFonts w:ascii="Arial" w:eastAsia="Times New Roman" w:hAnsi="Arial" w:cs="Arial"/>
                <w:b/>
                <w:bCs/>
                <w:color w:val="000000"/>
                <w:sz w:val="16"/>
                <w:szCs w:val="16"/>
                <w:lang w:val="es-CO" w:eastAsia="es-CO"/>
              </w:rPr>
            </w:pPr>
            <w:r w:rsidRPr="001C657E">
              <w:rPr>
                <w:rFonts w:ascii="Arial" w:eastAsia="Times New Roman" w:hAnsi="Arial" w:cs="Arial"/>
                <w:b/>
                <w:bCs/>
                <w:color w:val="000000"/>
                <w:sz w:val="16"/>
                <w:szCs w:val="16"/>
                <w:lang w:val="es-CO" w:eastAsia="es-CO"/>
              </w:rPr>
              <w:t>RECIBO</w:t>
            </w:r>
          </w:p>
        </w:tc>
        <w:tc>
          <w:tcPr>
            <w:tcW w:w="920"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03860FEC" w14:textId="77777777" w:rsidR="00D53BEB" w:rsidRPr="001C657E" w:rsidRDefault="00D53BEB" w:rsidP="001F6663">
            <w:pPr>
              <w:spacing w:after="0" w:line="240" w:lineRule="auto"/>
              <w:jc w:val="center"/>
              <w:rPr>
                <w:rFonts w:ascii="Arial" w:eastAsia="Times New Roman" w:hAnsi="Arial" w:cs="Arial"/>
                <w:b/>
                <w:bCs/>
                <w:color w:val="000000"/>
                <w:sz w:val="16"/>
                <w:szCs w:val="16"/>
                <w:lang w:val="es-CO" w:eastAsia="es-CO"/>
              </w:rPr>
            </w:pPr>
            <w:r w:rsidRPr="001C657E">
              <w:rPr>
                <w:rFonts w:ascii="Arial" w:eastAsia="Times New Roman" w:hAnsi="Arial" w:cs="Arial"/>
                <w:b/>
                <w:bCs/>
                <w:color w:val="000000"/>
                <w:sz w:val="16"/>
                <w:szCs w:val="16"/>
                <w:lang w:val="es-CO" w:eastAsia="es-CO"/>
              </w:rPr>
              <w:t>FECHA CONSIG.</w:t>
            </w:r>
          </w:p>
        </w:tc>
        <w:tc>
          <w:tcPr>
            <w:tcW w:w="1518"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491D9119" w14:textId="77777777" w:rsidR="00D53BEB" w:rsidRPr="001C657E" w:rsidRDefault="00D53BEB" w:rsidP="001F6663">
            <w:pPr>
              <w:spacing w:after="0" w:line="240" w:lineRule="auto"/>
              <w:jc w:val="center"/>
              <w:rPr>
                <w:rFonts w:ascii="Arial" w:eastAsia="Times New Roman" w:hAnsi="Arial" w:cs="Arial"/>
                <w:b/>
                <w:bCs/>
                <w:color w:val="000000"/>
                <w:sz w:val="16"/>
                <w:szCs w:val="16"/>
                <w:lang w:val="es-CO" w:eastAsia="es-CO"/>
              </w:rPr>
            </w:pPr>
            <w:r w:rsidRPr="001C657E">
              <w:rPr>
                <w:rFonts w:ascii="Arial" w:eastAsia="Times New Roman" w:hAnsi="Arial" w:cs="Arial"/>
                <w:b/>
                <w:bCs/>
                <w:color w:val="000000"/>
                <w:sz w:val="16"/>
                <w:szCs w:val="16"/>
                <w:lang w:val="es-CO" w:eastAsia="es-CO"/>
              </w:rPr>
              <w:t>ACTO ADMINISTRATIVO</w:t>
            </w:r>
          </w:p>
        </w:tc>
      </w:tr>
      <w:tr w:rsidR="001C657E" w:rsidRPr="001C657E" w14:paraId="46560B18" w14:textId="77777777" w:rsidTr="001C657E">
        <w:trPr>
          <w:trHeight w:val="829"/>
        </w:trPr>
        <w:tc>
          <w:tcPr>
            <w:tcW w:w="1235" w:type="dxa"/>
            <w:tcBorders>
              <w:top w:val="nil"/>
              <w:left w:val="single" w:sz="8" w:space="0" w:color="000000"/>
              <w:bottom w:val="single" w:sz="8" w:space="0" w:color="000000"/>
              <w:right w:val="single" w:sz="8" w:space="0" w:color="000000"/>
            </w:tcBorders>
            <w:shd w:val="clear" w:color="auto" w:fill="auto"/>
            <w:vAlign w:val="center"/>
            <w:hideMark/>
          </w:tcPr>
          <w:p w14:paraId="52365E77" w14:textId="77777777" w:rsidR="00D53BEB" w:rsidRPr="001C657E" w:rsidRDefault="00D53BEB" w:rsidP="001F6663">
            <w:pPr>
              <w:spacing w:after="0" w:line="240" w:lineRule="auto"/>
              <w:jc w:val="center"/>
              <w:rPr>
                <w:rFonts w:ascii="Arial" w:eastAsia="Times New Roman" w:hAnsi="Arial" w:cs="Arial"/>
                <w:color w:val="000000"/>
                <w:sz w:val="16"/>
                <w:szCs w:val="16"/>
                <w:lang w:val="es-CO" w:eastAsia="es-CO"/>
              </w:rPr>
            </w:pPr>
            <w:r w:rsidRPr="001C657E">
              <w:rPr>
                <w:color w:val="000000"/>
                <w:sz w:val="16"/>
                <w:szCs w:val="16"/>
              </w:rPr>
              <w:t>COMPENSACION TALA DE ARBOLES</w:t>
            </w:r>
          </w:p>
        </w:tc>
        <w:tc>
          <w:tcPr>
            <w:tcW w:w="577" w:type="dxa"/>
            <w:tcBorders>
              <w:top w:val="nil"/>
              <w:left w:val="single" w:sz="8" w:space="0" w:color="CCCCCC"/>
              <w:bottom w:val="single" w:sz="8" w:space="0" w:color="000000"/>
              <w:right w:val="single" w:sz="8" w:space="0" w:color="000000"/>
            </w:tcBorders>
            <w:shd w:val="clear" w:color="auto" w:fill="auto"/>
            <w:vAlign w:val="center"/>
            <w:hideMark/>
          </w:tcPr>
          <w:p w14:paraId="0AD2E389" w14:textId="77777777" w:rsidR="00D53BEB" w:rsidRPr="001C657E" w:rsidRDefault="00D53BEB" w:rsidP="001F6663">
            <w:pPr>
              <w:spacing w:after="0" w:line="240" w:lineRule="auto"/>
              <w:jc w:val="center"/>
              <w:rPr>
                <w:rFonts w:ascii="Arial" w:eastAsia="Times New Roman" w:hAnsi="Arial" w:cs="Arial"/>
                <w:color w:val="000000"/>
                <w:sz w:val="16"/>
                <w:szCs w:val="16"/>
                <w:lang w:val="es-CO" w:eastAsia="es-CO"/>
              </w:rPr>
            </w:pPr>
            <w:r w:rsidRPr="001C657E">
              <w:rPr>
                <w:color w:val="000000"/>
                <w:sz w:val="16"/>
                <w:szCs w:val="16"/>
              </w:rPr>
              <w:t>NIT</w:t>
            </w:r>
          </w:p>
        </w:tc>
        <w:tc>
          <w:tcPr>
            <w:tcW w:w="870" w:type="dxa"/>
            <w:tcBorders>
              <w:top w:val="nil"/>
              <w:left w:val="single" w:sz="8" w:space="0" w:color="CCCCCC"/>
              <w:bottom w:val="single" w:sz="8" w:space="0" w:color="000000"/>
              <w:right w:val="single" w:sz="8" w:space="0" w:color="000000"/>
            </w:tcBorders>
            <w:shd w:val="clear" w:color="auto" w:fill="auto"/>
            <w:vAlign w:val="center"/>
            <w:hideMark/>
          </w:tcPr>
          <w:p w14:paraId="576FAC40" w14:textId="77777777" w:rsidR="00D53BEB" w:rsidRPr="001C657E" w:rsidRDefault="00D53BEB" w:rsidP="001F6663">
            <w:pPr>
              <w:spacing w:after="0" w:line="240" w:lineRule="auto"/>
              <w:jc w:val="center"/>
              <w:rPr>
                <w:rFonts w:ascii="Arial" w:eastAsia="Times New Roman" w:hAnsi="Arial" w:cs="Arial"/>
                <w:color w:val="000000"/>
                <w:sz w:val="16"/>
                <w:szCs w:val="16"/>
                <w:lang w:val="es-CO" w:eastAsia="es-CO"/>
              </w:rPr>
            </w:pPr>
            <w:r w:rsidRPr="001C657E">
              <w:rPr>
                <w:color w:val="000000"/>
                <w:sz w:val="16"/>
                <w:szCs w:val="16"/>
              </w:rPr>
              <w:t>900127783</w:t>
            </w:r>
          </w:p>
        </w:tc>
        <w:tc>
          <w:tcPr>
            <w:tcW w:w="1277" w:type="dxa"/>
            <w:tcBorders>
              <w:top w:val="nil"/>
              <w:left w:val="single" w:sz="8" w:space="0" w:color="CCCCCC"/>
              <w:bottom w:val="single" w:sz="8" w:space="0" w:color="000000"/>
              <w:right w:val="single" w:sz="8" w:space="0" w:color="000000"/>
            </w:tcBorders>
            <w:shd w:val="clear" w:color="auto" w:fill="auto"/>
            <w:vAlign w:val="center"/>
            <w:hideMark/>
          </w:tcPr>
          <w:p w14:paraId="722FF6E7" w14:textId="70E96904" w:rsidR="00D53BEB" w:rsidRPr="001C657E" w:rsidRDefault="00D53BEB" w:rsidP="001F6663">
            <w:pPr>
              <w:spacing w:after="0" w:line="240" w:lineRule="auto"/>
              <w:jc w:val="center"/>
              <w:rPr>
                <w:rFonts w:ascii="Arial" w:eastAsia="Times New Roman" w:hAnsi="Arial" w:cs="Arial"/>
                <w:color w:val="000000"/>
                <w:sz w:val="16"/>
                <w:szCs w:val="16"/>
                <w:lang w:val="es-CO" w:eastAsia="es-CO"/>
              </w:rPr>
            </w:pPr>
            <w:r w:rsidRPr="001C657E">
              <w:rPr>
                <w:color w:val="000000"/>
                <w:sz w:val="16"/>
                <w:szCs w:val="16"/>
              </w:rPr>
              <w:t>EDIFICIO SANTA ROSA - PROPIEDAD HORIZONTAL</w:t>
            </w:r>
          </w:p>
        </w:tc>
        <w:tc>
          <w:tcPr>
            <w:tcW w:w="1089" w:type="dxa"/>
            <w:tcBorders>
              <w:top w:val="nil"/>
              <w:left w:val="single" w:sz="8" w:space="0" w:color="CCCCCC"/>
              <w:bottom w:val="single" w:sz="8" w:space="0" w:color="000000"/>
              <w:right w:val="single" w:sz="8" w:space="0" w:color="000000"/>
            </w:tcBorders>
            <w:shd w:val="clear" w:color="auto" w:fill="auto"/>
            <w:vAlign w:val="center"/>
            <w:hideMark/>
          </w:tcPr>
          <w:p w14:paraId="351FEC16" w14:textId="77777777" w:rsidR="00D53BEB" w:rsidRPr="001C657E" w:rsidRDefault="00D53BEB" w:rsidP="001F6663">
            <w:pPr>
              <w:spacing w:after="0" w:line="240" w:lineRule="auto"/>
              <w:jc w:val="center"/>
              <w:rPr>
                <w:rFonts w:ascii="Arial" w:eastAsia="Times New Roman" w:hAnsi="Arial" w:cs="Arial"/>
                <w:color w:val="000000"/>
                <w:sz w:val="16"/>
                <w:szCs w:val="16"/>
                <w:lang w:val="es-CO" w:eastAsia="es-CO"/>
              </w:rPr>
            </w:pPr>
            <w:r w:rsidRPr="001C657E">
              <w:rPr>
                <w:color w:val="000000"/>
                <w:sz w:val="16"/>
                <w:szCs w:val="16"/>
              </w:rPr>
              <w:t>$ 480.487,00</w:t>
            </w:r>
          </w:p>
        </w:tc>
        <w:tc>
          <w:tcPr>
            <w:tcW w:w="1239" w:type="dxa"/>
            <w:tcBorders>
              <w:top w:val="nil"/>
              <w:left w:val="single" w:sz="8" w:space="0" w:color="CCCCCC"/>
              <w:bottom w:val="single" w:sz="8" w:space="0" w:color="000000"/>
              <w:right w:val="single" w:sz="8" w:space="0" w:color="000000"/>
            </w:tcBorders>
            <w:shd w:val="clear" w:color="auto" w:fill="auto"/>
            <w:vAlign w:val="center"/>
            <w:hideMark/>
          </w:tcPr>
          <w:p w14:paraId="24B0DEB0" w14:textId="77777777" w:rsidR="00D53BEB" w:rsidRPr="001C657E" w:rsidRDefault="00D53BEB" w:rsidP="001F6663">
            <w:pPr>
              <w:spacing w:after="0" w:line="240" w:lineRule="auto"/>
              <w:jc w:val="center"/>
              <w:rPr>
                <w:rFonts w:ascii="Arial" w:eastAsia="Times New Roman" w:hAnsi="Arial" w:cs="Arial"/>
                <w:color w:val="000000"/>
                <w:sz w:val="16"/>
                <w:szCs w:val="16"/>
                <w:lang w:val="es-CO" w:eastAsia="es-CO"/>
              </w:rPr>
            </w:pPr>
            <w:r w:rsidRPr="001C657E">
              <w:rPr>
                <w:color w:val="000000"/>
                <w:sz w:val="16"/>
                <w:szCs w:val="16"/>
              </w:rPr>
              <w:t>COMPENSACION</w:t>
            </w:r>
          </w:p>
        </w:tc>
        <w:tc>
          <w:tcPr>
            <w:tcW w:w="763" w:type="dxa"/>
            <w:tcBorders>
              <w:top w:val="nil"/>
              <w:left w:val="single" w:sz="8" w:space="0" w:color="CCCCCC"/>
              <w:bottom w:val="single" w:sz="8" w:space="0" w:color="000000"/>
              <w:right w:val="single" w:sz="8" w:space="0" w:color="000000"/>
            </w:tcBorders>
            <w:shd w:val="clear" w:color="auto" w:fill="auto"/>
            <w:vAlign w:val="center"/>
            <w:hideMark/>
          </w:tcPr>
          <w:p w14:paraId="305BBF7C" w14:textId="77777777" w:rsidR="00D53BEB" w:rsidRPr="001C657E" w:rsidRDefault="00D53BEB" w:rsidP="001F6663">
            <w:pPr>
              <w:spacing w:after="0" w:line="240" w:lineRule="auto"/>
              <w:jc w:val="center"/>
              <w:rPr>
                <w:rFonts w:ascii="Arial" w:eastAsia="Times New Roman" w:hAnsi="Arial" w:cs="Arial"/>
                <w:color w:val="000000"/>
                <w:sz w:val="16"/>
                <w:szCs w:val="16"/>
                <w:lang w:val="es-CO" w:eastAsia="es-CO"/>
              </w:rPr>
            </w:pPr>
            <w:r w:rsidRPr="001C657E">
              <w:rPr>
                <w:color w:val="000000"/>
                <w:sz w:val="16"/>
                <w:szCs w:val="16"/>
              </w:rPr>
              <w:t>5285987</w:t>
            </w:r>
          </w:p>
        </w:tc>
        <w:tc>
          <w:tcPr>
            <w:tcW w:w="920" w:type="dxa"/>
            <w:tcBorders>
              <w:top w:val="nil"/>
              <w:left w:val="single" w:sz="8" w:space="0" w:color="CCCCCC"/>
              <w:bottom w:val="single" w:sz="8" w:space="0" w:color="000000"/>
              <w:right w:val="single" w:sz="8" w:space="0" w:color="000000"/>
            </w:tcBorders>
            <w:shd w:val="clear" w:color="auto" w:fill="auto"/>
            <w:vAlign w:val="center"/>
            <w:hideMark/>
          </w:tcPr>
          <w:p w14:paraId="4ACDBEB4" w14:textId="77777777" w:rsidR="00D53BEB" w:rsidRPr="001C657E" w:rsidRDefault="00D53BEB" w:rsidP="001F6663">
            <w:pPr>
              <w:spacing w:after="0" w:line="240" w:lineRule="auto"/>
              <w:jc w:val="center"/>
              <w:rPr>
                <w:rFonts w:ascii="Arial" w:eastAsia="Times New Roman" w:hAnsi="Arial" w:cs="Arial"/>
                <w:color w:val="000000"/>
                <w:sz w:val="16"/>
                <w:szCs w:val="16"/>
                <w:lang w:val="es-CO" w:eastAsia="es-CO"/>
              </w:rPr>
            </w:pPr>
            <w:r w:rsidRPr="001C657E">
              <w:rPr>
                <w:color w:val="000000"/>
                <w:sz w:val="16"/>
                <w:szCs w:val="16"/>
              </w:rPr>
              <w:t>29/11/2021</w:t>
            </w:r>
          </w:p>
        </w:tc>
        <w:tc>
          <w:tcPr>
            <w:tcW w:w="1518" w:type="dxa"/>
            <w:tcBorders>
              <w:top w:val="nil"/>
              <w:left w:val="single" w:sz="8" w:space="0" w:color="CCCCCC"/>
              <w:bottom w:val="single" w:sz="8" w:space="0" w:color="000000"/>
              <w:right w:val="single" w:sz="8" w:space="0" w:color="000000"/>
            </w:tcBorders>
            <w:shd w:val="clear" w:color="auto" w:fill="auto"/>
            <w:vAlign w:val="center"/>
            <w:hideMark/>
          </w:tcPr>
          <w:p w14:paraId="5219E43E" w14:textId="77777777" w:rsidR="00D53BEB" w:rsidRPr="001C657E" w:rsidRDefault="00D53BEB" w:rsidP="001F6663">
            <w:pPr>
              <w:spacing w:after="0" w:line="240" w:lineRule="auto"/>
              <w:jc w:val="center"/>
              <w:rPr>
                <w:rFonts w:ascii="Arial" w:eastAsia="Times New Roman" w:hAnsi="Arial" w:cs="Arial"/>
                <w:color w:val="000000"/>
                <w:sz w:val="16"/>
                <w:szCs w:val="16"/>
                <w:lang w:val="es-CO" w:eastAsia="es-CO"/>
              </w:rPr>
            </w:pPr>
            <w:r w:rsidRPr="001C657E">
              <w:rPr>
                <w:color w:val="000000"/>
                <w:sz w:val="16"/>
                <w:szCs w:val="16"/>
              </w:rPr>
              <w:t>SSFFS-10052/2021</w:t>
            </w:r>
          </w:p>
        </w:tc>
      </w:tr>
      <w:tr w:rsidR="001C657E" w:rsidRPr="001C657E" w14:paraId="56130870" w14:textId="77777777" w:rsidTr="001C657E">
        <w:trPr>
          <w:trHeight w:val="968"/>
        </w:trPr>
        <w:tc>
          <w:tcPr>
            <w:tcW w:w="1235" w:type="dxa"/>
            <w:tcBorders>
              <w:top w:val="nil"/>
              <w:left w:val="single" w:sz="8" w:space="0" w:color="000000"/>
              <w:bottom w:val="single" w:sz="8" w:space="0" w:color="000000"/>
              <w:right w:val="single" w:sz="8" w:space="0" w:color="000000"/>
            </w:tcBorders>
            <w:shd w:val="clear" w:color="auto" w:fill="auto"/>
            <w:vAlign w:val="center"/>
            <w:hideMark/>
          </w:tcPr>
          <w:p w14:paraId="6DF47920" w14:textId="77777777" w:rsidR="00D53BEB" w:rsidRPr="001C657E" w:rsidRDefault="00D53BEB" w:rsidP="001F6663">
            <w:pPr>
              <w:spacing w:after="0" w:line="240" w:lineRule="auto"/>
              <w:jc w:val="center"/>
              <w:rPr>
                <w:rFonts w:ascii="Arial" w:eastAsia="Times New Roman" w:hAnsi="Arial" w:cs="Arial"/>
                <w:color w:val="000000"/>
                <w:sz w:val="16"/>
                <w:szCs w:val="16"/>
                <w:lang w:val="es-CO" w:eastAsia="es-CO"/>
              </w:rPr>
            </w:pPr>
            <w:r w:rsidRPr="001C657E">
              <w:rPr>
                <w:color w:val="000000"/>
                <w:sz w:val="16"/>
                <w:szCs w:val="16"/>
              </w:rPr>
              <w:t>PERMISO TALA PODA TRANS.REUBIC ARBOLADO URBANO-SEGUIMIENTO</w:t>
            </w:r>
          </w:p>
        </w:tc>
        <w:tc>
          <w:tcPr>
            <w:tcW w:w="577" w:type="dxa"/>
            <w:tcBorders>
              <w:top w:val="nil"/>
              <w:left w:val="single" w:sz="8" w:space="0" w:color="CCCCCC"/>
              <w:bottom w:val="single" w:sz="8" w:space="0" w:color="000000"/>
              <w:right w:val="single" w:sz="8" w:space="0" w:color="000000"/>
            </w:tcBorders>
            <w:shd w:val="clear" w:color="auto" w:fill="auto"/>
            <w:vAlign w:val="center"/>
            <w:hideMark/>
          </w:tcPr>
          <w:p w14:paraId="56D79F8F" w14:textId="77777777" w:rsidR="00D53BEB" w:rsidRPr="001C657E" w:rsidRDefault="00D53BEB" w:rsidP="001F6663">
            <w:pPr>
              <w:spacing w:after="0" w:line="240" w:lineRule="auto"/>
              <w:jc w:val="center"/>
              <w:rPr>
                <w:rFonts w:ascii="Arial" w:eastAsia="Times New Roman" w:hAnsi="Arial" w:cs="Arial"/>
                <w:color w:val="000000"/>
                <w:sz w:val="16"/>
                <w:szCs w:val="16"/>
                <w:lang w:val="es-CO" w:eastAsia="es-CO"/>
              </w:rPr>
            </w:pPr>
            <w:r w:rsidRPr="001C657E">
              <w:rPr>
                <w:color w:val="000000"/>
                <w:sz w:val="16"/>
                <w:szCs w:val="16"/>
              </w:rPr>
              <w:t>NIT</w:t>
            </w:r>
          </w:p>
        </w:tc>
        <w:tc>
          <w:tcPr>
            <w:tcW w:w="870" w:type="dxa"/>
            <w:tcBorders>
              <w:top w:val="nil"/>
              <w:left w:val="single" w:sz="8" w:space="0" w:color="CCCCCC"/>
              <w:bottom w:val="single" w:sz="8" w:space="0" w:color="000000"/>
              <w:right w:val="single" w:sz="8" w:space="0" w:color="000000"/>
            </w:tcBorders>
            <w:shd w:val="clear" w:color="auto" w:fill="auto"/>
            <w:vAlign w:val="center"/>
            <w:hideMark/>
          </w:tcPr>
          <w:p w14:paraId="2911102F" w14:textId="77777777" w:rsidR="00D53BEB" w:rsidRPr="001C657E" w:rsidRDefault="00D53BEB" w:rsidP="001F6663">
            <w:pPr>
              <w:spacing w:after="0" w:line="240" w:lineRule="auto"/>
              <w:jc w:val="center"/>
              <w:rPr>
                <w:rFonts w:ascii="Arial" w:eastAsia="Times New Roman" w:hAnsi="Arial" w:cs="Arial"/>
                <w:color w:val="000000"/>
                <w:sz w:val="16"/>
                <w:szCs w:val="16"/>
                <w:lang w:val="es-CO" w:eastAsia="es-CO"/>
              </w:rPr>
            </w:pPr>
            <w:r w:rsidRPr="001C657E">
              <w:rPr>
                <w:color w:val="000000"/>
                <w:sz w:val="16"/>
                <w:szCs w:val="16"/>
              </w:rPr>
              <w:t>900127783</w:t>
            </w:r>
          </w:p>
        </w:tc>
        <w:tc>
          <w:tcPr>
            <w:tcW w:w="1277" w:type="dxa"/>
            <w:tcBorders>
              <w:top w:val="nil"/>
              <w:left w:val="single" w:sz="8" w:space="0" w:color="CCCCCC"/>
              <w:bottom w:val="single" w:sz="8" w:space="0" w:color="000000"/>
              <w:right w:val="single" w:sz="8" w:space="0" w:color="000000"/>
            </w:tcBorders>
            <w:shd w:val="clear" w:color="auto" w:fill="auto"/>
            <w:vAlign w:val="center"/>
            <w:hideMark/>
          </w:tcPr>
          <w:p w14:paraId="0EA6AFBF" w14:textId="456EAC4C" w:rsidR="00D53BEB" w:rsidRPr="001C657E" w:rsidRDefault="00D53BEB" w:rsidP="001F6663">
            <w:pPr>
              <w:spacing w:after="0" w:line="240" w:lineRule="auto"/>
              <w:jc w:val="center"/>
              <w:rPr>
                <w:rFonts w:ascii="Arial" w:eastAsia="Times New Roman" w:hAnsi="Arial" w:cs="Arial"/>
                <w:color w:val="000000"/>
                <w:sz w:val="16"/>
                <w:szCs w:val="16"/>
                <w:lang w:val="es-CO" w:eastAsia="es-CO"/>
              </w:rPr>
            </w:pPr>
            <w:r w:rsidRPr="001C657E">
              <w:rPr>
                <w:color w:val="000000"/>
                <w:sz w:val="16"/>
                <w:szCs w:val="16"/>
              </w:rPr>
              <w:t>EDIFICIO SANTA ROSA - PROPIEDAD HORIZONTAL</w:t>
            </w:r>
          </w:p>
        </w:tc>
        <w:tc>
          <w:tcPr>
            <w:tcW w:w="1089" w:type="dxa"/>
            <w:tcBorders>
              <w:top w:val="nil"/>
              <w:left w:val="single" w:sz="8" w:space="0" w:color="CCCCCC"/>
              <w:bottom w:val="single" w:sz="8" w:space="0" w:color="000000"/>
              <w:right w:val="single" w:sz="8" w:space="0" w:color="000000"/>
            </w:tcBorders>
            <w:shd w:val="clear" w:color="auto" w:fill="auto"/>
            <w:vAlign w:val="center"/>
            <w:hideMark/>
          </w:tcPr>
          <w:p w14:paraId="2BB0EF9B" w14:textId="77777777" w:rsidR="00D53BEB" w:rsidRPr="001C657E" w:rsidRDefault="00D53BEB" w:rsidP="001F6663">
            <w:pPr>
              <w:spacing w:after="0" w:line="240" w:lineRule="auto"/>
              <w:jc w:val="center"/>
              <w:rPr>
                <w:rFonts w:ascii="Arial" w:eastAsia="Times New Roman" w:hAnsi="Arial" w:cs="Arial"/>
                <w:color w:val="000000"/>
                <w:sz w:val="16"/>
                <w:szCs w:val="16"/>
                <w:lang w:val="es-CO" w:eastAsia="es-CO"/>
              </w:rPr>
            </w:pPr>
            <w:r w:rsidRPr="001C657E">
              <w:rPr>
                <w:color w:val="000000"/>
                <w:sz w:val="16"/>
                <w:szCs w:val="16"/>
              </w:rPr>
              <w:t>$ 170.293,00</w:t>
            </w:r>
          </w:p>
        </w:tc>
        <w:tc>
          <w:tcPr>
            <w:tcW w:w="1239" w:type="dxa"/>
            <w:tcBorders>
              <w:top w:val="nil"/>
              <w:left w:val="single" w:sz="8" w:space="0" w:color="CCCCCC"/>
              <w:bottom w:val="single" w:sz="8" w:space="0" w:color="000000"/>
              <w:right w:val="single" w:sz="8" w:space="0" w:color="000000"/>
            </w:tcBorders>
            <w:shd w:val="clear" w:color="auto" w:fill="auto"/>
            <w:vAlign w:val="center"/>
            <w:hideMark/>
          </w:tcPr>
          <w:p w14:paraId="3DE4D025" w14:textId="77777777" w:rsidR="00D53BEB" w:rsidRPr="001C657E" w:rsidRDefault="00D53BEB" w:rsidP="001F6663">
            <w:pPr>
              <w:spacing w:after="0" w:line="240" w:lineRule="auto"/>
              <w:jc w:val="center"/>
              <w:rPr>
                <w:rFonts w:ascii="Arial" w:eastAsia="Times New Roman" w:hAnsi="Arial" w:cs="Arial"/>
                <w:color w:val="000000"/>
                <w:sz w:val="16"/>
                <w:szCs w:val="16"/>
                <w:lang w:val="es-CO" w:eastAsia="es-CO"/>
              </w:rPr>
            </w:pPr>
            <w:r w:rsidRPr="001C657E">
              <w:rPr>
                <w:color w:val="000000"/>
                <w:sz w:val="16"/>
                <w:szCs w:val="16"/>
              </w:rPr>
              <w:t>SEGUIMIENTO</w:t>
            </w:r>
          </w:p>
        </w:tc>
        <w:tc>
          <w:tcPr>
            <w:tcW w:w="763" w:type="dxa"/>
            <w:tcBorders>
              <w:top w:val="nil"/>
              <w:left w:val="single" w:sz="8" w:space="0" w:color="CCCCCC"/>
              <w:bottom w:val="single" w:sz="8" w:space="0" w:color="000000"/>
              <w:right w:val="single" w:sz="8" w:space="0" w:color="000000"/>
            </w:tcBorders>
            <w:shd w:val="clear" w:color="auto" w:fill="auto"/>
            <w:vAlign w:val="center"/>
            <w:hideMark/>
          </w:tcPr>
          <w:p w14:paraId="0E11F62F" w14:textId="77777777" w:rsidR="00D53BEB" w:rsidRPr="001C657E" w:rsidRDefault="00D53BEB" w:rsidP="001F6663">
            <w:pPr>
              <w:spacing w:after="0" w:line="240" w:lineRule="auto"/>
              <w:jc w:val="center"/>
              <w:rPr>
                <w:rFonts w:ascii="Arial" w:eastAsia="Times New Roman" w:hAnsi="Arial" w:cs="Arial"/>
                <w:color w:val="000000"/>
                <w:sz w:val="16"/>
                <w:szCs w:val="16"/>
                <w:lang w:val="es-CO" w:eastAsia="es-CO"/>
              </w:rPr>
            </w:pPr>
            <w:r w:rsidRPr="001C657E">
              <w:rPr>
                <w:color w:val="000000"/>
                <w:sz w:val="16"/>
                <w:szCs w:val="16"/>
              </w:rPr>
              <w:t>5286000</w:t>
            </w:r>
          </w:p>
        </w:tc>
        <w:tc>
          <w:tcPr>
            <w:tcW w:w="920" w:type="dxa"/>
            <w:tcBorders>
              <w:top w:val="nil"/>
              <w:left w:val="single" w:sz="8" w:space="0" w:color="CCCCCC"/>
              <w:bottom w:val="single" w:sz="8" w:space="0" w:color="000000"/>
              <w:right w:val="single" w:sz="8" w:space="0" w:color="000000"/>
            </w:tcBorders>
            <w:shd w:val="clear" w:color="auto" w:fill="auto"/>
            <w:vAlign w:val="center"/>
            <w:hideMark/>
          </w:tcPr>
          <w:p w14:paraId="621E1B46" w14:textId="77777777" w:rsidR="00D53BEB" w:rsidRPr="001C657E" w:rsidRDefault="00D53BEB" w:rsidP="001F6663">
            <w:pPr>
              <w:spacing w:after="0" w:line="240" w:lineRule="auto"/>
              <w:jc w:val="center"/>
              <w:rPr>
                <w:rFonts w:ascii="Arial" w:eastAsia="Times New Roman" w:hAnsi="Arial" w:cs="Arial"/>
                <w:color w:val="000000"/>
                <w:sz w:val="16"/>
                <w:szCs w:val="16"/>
                <w:lang w:val="es-CO" w:eastAsia="es-CO"/>
              </w:rPr>
            </w:pPr>
            <w:r w:rsidRPr="001C657E">
              <w:rPr>
                <w:color w:val="000000"/>
                <w:sz w:val="16"/>
                <w:szCs w:val="16"/>
              </w:rPr>
              <w:t>29/11/2021</w:t>
            </w:r>
          </w:p>
        </w:tc>
        <w:tc>
          <w:tcPr>
            <w:tcW w:w="1518" w:type="dxa"/>
            <w:tcBorders>
              <w:top w:val="nil"/>
              <w:left w:val="single" w:sz="8" w:space="0" w:color="CCCCCC"/>
              <w:bottom w:val="single" w:sz="8" w:space="0" w:color="000000"/>
              <w:right w:val="single" w:sz="8" w:space="0" w:color="000000"/>
            </w:tcBorders>
            <w:shd w:val="clear" w:color="auto" w:fill="auto"/>
            <w:vAlign w:val="center"/>
            <w:hideMark/>
          </w:tcPr>
          <w:p w14:paraId="38094118" w14:textId="77777777" w:rsidR="00D53BEB" w:rsidRPr="001C657E" w:rsidRDefault="00D53BEB" w:rsidP="001F6663">
            <w:pPr>
              <w:spacing w:after="0" w:line="240" w:lineRule="auto"/>
              <w:jc w:val="center"/>
              <w:rPr>
                <w:rFonts w:ascii="Arial" w:eastAsia="Times New Roman" w:hAnsi="Arial" w:cs="Arial"/>
                <w:color w:val="000000"/>
                <w:sz w:val="16"/>
                <w:szCs w:val="16"/>
                <w:lang w:val="es-CO" w:eastAsia="es-CO"/>
              </w:rPr>
            </w:pPr>
            <w:r w:rsidRPr="001C657E">
              <w:rPr>
                <w:color w:val="000000"/>
                <w:sz w:val="16"/>
                <w:szCs w:val="16"/>
              </w:rPr>
              <w:t>SSFFS-10052/2021</w:t>
            </w:r>
          </w:p>
        </w:tc>
      </w:tr>
    </w:tbl>
    <w:p w14:paraId="33379EE8" w14:textId="77777777" w:rsidR="00D53BEB" w:rsidRPr="00A554F0" w:rsidRDefault="00D53BEB" w:rsidP="00D53BEB">
      <w:pPr>
        <w:spacing w:after="0"/>
        <w:ind w:right="48"/>
        <w:jc w:val="both"/>
        <w:rPr>
          <w:rFonts w:ascii="Arial" w:eastAsia="Arial" w:hAnsi="Arial" w:cs="Arial"/>
          <w:color w:val="7030A0"/>
        </w:rPr>
      </w:pPr>
    </w:p>
    <w:p w14:paraId="77D80B89" w14:textId="77777777" w:rsidR="00D53BEB" w:rsidRPr="00A554F0" w:rsidRDefault="00D53BEB" w:rsidP="00D53BEB">
      <w:pPr>
        <w:spacing w:after="0"/>
        <w:ind w:right="48"/>
        <w:jc w:val="both"/>
        <w:rPr>
          <w:rFonts w:ascii="Arial" w:eastAsia="Arial" w:hAnsi="Arial" w:cs="Arial"/>
          <w:b/>
          <w:color w:val="7030A0"/>
        </w:rPr>
      </w:pPr>
    </w:p>
    <w:p w14:paraId="363F7E22" w14:textId="77777777" w:rsidR="00D53BEB" w:rsidRPr="00A554F0" w:rsidRDefault="00D53BEB" w:rsidP="00D53BEB">
      <w:pPr>
        <w:pStyle w:val="Ttulo4"/>
        <w:spacing w:before="0" w:after="0" w:line="276" w:lineRule="auto"/>
        <w:ind w:right="48"/>
        <w:jc w:val="both"/>
        <w:rPr>
          <w:rFonts w:ascii="Arial" w:eastAsia="Arial" w:hAnsi="Arial" w:cs="Arial"/>
          <w:b/>
          <w:bCs/>
          <w:i w:val="0"/>
          <w:iCs w:val="0"/>
          <w:color w:val="auto"/>
          <w:sz w:val="22"/>
          <w:szCs w:val="22"/>
        </w:rPr>
      </w:pPr>
      <w:r w:rsidRPr="00A554F0">
        <w:rPr>
          <w:rFonts w:ascii="Arial" w:eastAsia="Arial" w:hAnsi="Arial" w:cs="Arial"/>
          <w:b/>
          <w:bCs/>
          <w:i w:val="0"/>
          <w:iCs w:val="0"/>
          <w:color w:val="auto"/>
          <w:sz w:val="22"/>
          <w:szCs w:val="22"/>
        </w:rPr>
        <w:t>CONSIDERACIONES JURÍDICAS</w:t>
      </w:r>
    </w:p>
    <w:p w14:paraId="3CD69F77" w14:textId="77777777" w:rsidR="00D53BEB" w:rsidRPr="00A554F0" w:rsidRDefault="00D53BEB" w:rsidP="00D53BEB">
      <w:pPr>
        <w:spacing w:after="0"/>
        <w:ind w:right="48"/>
        <w:jc w:val="both"/>
        <w:rPr>
          <w:rFonts w:ascii="Arial" w:eastAsia="Arial" w:hAnsi="Arial" w:cs="Arial"/>
        </w:rPr>
      </w:pPr>
    </w:p>
    <w:p w14:paraId="10B06C27" w14:textId="77777777" w:rsidR="00D53BEB" w:rsidRPr="00A554F0" w:rsidRDefault="00D53BEB" w:rsidP="00D53BEB">
      <w:pPr>
        <w:spacing w:after="0"/>
        <w:ind w:right="48"/>
        <w:jc w:val="both"/>
        <w:rPr>
          <w:rFonts w:ascii="Arial" w:eastAsia="Arial" w:hAnsi="Arial" w:cs="Arial"/>
          <w:i/>
        </w:rPr>
      </w:pPr>
      <w:r w:rsidRPr="00A554F0">
        <w:rPr>
          <w:rFonts w:ascii="Arial" w:eastAsia="Arial" w:hAnsi="Arial" w:cs="Arial"/>
        </w:rPr>
        <w:t>Que la Constitución Política de Colombia en el Capítulo V de la función administrativa, artículo 209, señala: “</w:t>
      </w:r>
      <w:r w:rsidRPr="00A554F0">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5B31D86D" w14:textId="77777777" w:rsidR="00D53BEB" w:rsidRPr="00A554F0" w:rsidRDefault="00D53BEB" w:rsidP="00D53BEB">
      <w:pPr>
        <w:spacing w:after="0"/>
        <w:ind w:right="48"/>
        <w:jc w:val="both"/>
        <w:rPr>
          <w:rFonts w:ascii="Arial" w:eastAsia="Arial" w:hAnsi="Arial" w:cs="Arial"/>
          <w:i/>
        </w:rPr>
      </w:pPr>
    </w:p>
    <w:p w14:paraId="2248B9A5" w14:textId="77777777" w:rsidR="00D53BEB" w:rsidRPr="00A554F0" w:rsidRDefault="00D53BEB" w:rsidP="00D53BEB">
      <w:pPr>
        <w:spacing w:after="0"/>
        <w:ind w:right="48"/>
        <w:jc w:val="both"/>
        <w:rPr>
          <w:rFonts w:ascii="Arial" w:eastAsia="Arial" w:hAnsi="Arial" w:cs="Arial"/>
        </w:rPr>
      </w:pPr>
      <w:r w:rsidRPr="00A554F0">
        <w:rPr>
          <w:rFonts w:ascii="Arial" w:eastAsia="Arial" w:hAnsi="Arial" w:cs="Arial"/>
        </w:rPr>
        <w:t>Que el artículo 31 de la Ley 99 de 1993, contempla lo relacionado con las funciones de las Corporaciones Autónomas Regionales, indicando entre ellas: “</w:t>
      </w:r>
      <w:r w:rsidRPr="00A554F0">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A554F0">
        <w:rPr>
          <w:rFonts w:ascii="Arial" w:eastAsia="Arial" w:hAnsi="Arial" w:cs="Arial"/>
        </w:rPr>
        <w:t>”, concordante con el artículo 65 que establece las atribuciones para el Distrito Capital.</w:t>
      </w:r>
    </w:p>
    <w:p w14:paraId="5B06C5EF" w14:textId="77777777" w:rsidR="00D53BEB" w:rsidRPr="00A554F0" w:rsidRDefault="00D53BEB" w:rsidP="00D53BEB">
      <w:pPr>
        <w:spacing w:after="0"/>
        <w:ind w:right="48"/>
        <w:jc w:val="both"/>
        <w:rPr>
          <w:rFonts w:ascii="Arial" w:eastAsia="Arial" w:hAnsi="Arial" w:cs="Arial"/>
        </w:rPr>
      </w:pPr>
    </w:p>
    <w:p w14:paraId="2DE4373E" w14:textId="77777777" w:rsidR="00D53BEB" w:rsidRPr="00A554F0" w:rsidRDefault="00D53BEB" w:rsidP="00D53BEB">
      <w:pPr>
        <w:spacing w:after="0"/>
        <w:ind w:right="48"/>
        <w:jc w:val="both"/>
        <w:rPr>
          <w:rFonts w:ascii="Arial" w:eastAsia="Arial" w:hAnsi="Arial" w:cs="Arial"/>
        </w:rPr>
      </w:pPr>
      <w:r w:rsidRPr="00A554F0">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A554F0">
        <w:rPr>
          <w:rFonts w:ascii="Arial" w:eastAsia="Arial" w:hAnsi="Arial" w:cs="Arial"/>
          <w:i/>
        </w:rPr>
        <w:t xml:space="preserve">Artículo 66. Competencias de Grandes Centros </w:t>
      </w:r>
      <w:r w:rsidRPr="00A554F0">
        <w:rPr>
          <w:rFonts w:ascii="Arial" w:eastAsia="Arial" w:hAnsi="Arial" w:cs="Arial"/>
          <w:i/>
        </w:rPr>
        <w:lastRenderedPageBreak/>
        <w:t xml:space="preserve">Urbanos. </w:t>
      </w:r>
      <w:r w:rsidRPr="00A554F0">
        <w:rPr>
          <w:rFonts w:ascii="Arial" w:eastAsia="Arial" w:hAnsi="Arial" w:cs="Arial"/>
          <w:i/>
          <w:u w:val="single"/>
        </w:rPr>
        <w:t>Modificado por el art. 214, Decreto Nacional 1450 de 2011</w:t>
      </w:r>
      <w:r w:rsidRPr="00A554F0">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27282210" w14:textId="77777777" w:rsidR="00D53BEB" w:rsidRPr="00A554F0" w:rsidRDefault="00D53BEB" w:rsidP="00D53BEB">
      <w:pPr>
        <w:spacing w:after="0"/>
        <w:ind w:right="48"/>
        <w:jc w:val="both"/>
        <w:rPr>
          <w:rFonts w:ascii="Arial" w:eastAsia="Arial" w:hAnsi="Arial" w:cs="Arial"/>
          <w:i/>
        </w:rPr>
      </w:pPr>
    </w:p>
    <w:p w14:paraId="49AF7FCD" w14:textId="77777777" w:rsidR="00D53BEB" w:rsidRPr="00A554F0" w:rsidRDefault="00D53BEB" w:rsidP="00D53BEB">
      <w:pPr>
        <w:spacing w:after="0"/>
        <w:ind w:right="48"/>
        <w:jc w:val="both"/>
        <w:rPr>
          <w:rFonts w:ascii="Arial" w:eastAsia="Arial" w:hAnsi="Arial" w:cs="Arial"/>
        </w:rPr>
      </w:pPr>
      <w:r w:rsidRPr="00A554F0">
        <w:rPr>
          <w:rFonts w:ascii="Arial" w:eastAsia="Arial" w:hAnsi="Arial" w:cs="Arial"/>
        </w:rPr>
        <w:t xml:space="preserve">Que la norma administrativa procesal aplicable al presente </w:t>
      </w:r>
      <w:proofErr w:type="gramStart"/>
      <w:r w:rsidRPr="00A554F0">
        <w:rPr>
          <w:rFonts w:ascii="Arial" w:eastAsia="Arial" w:hAnsi="Arial" w:cs="Arial"/>
        </w:rPr>
        <w:t>acto,</w:t>
      </w:r>
      <w:proofErr w:type="gramEnd"/>
      <w:r w:rsidRPr="00A554F0">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6CC6B9F4" w14:textId="77777777" w:rsidR="00D53BEB" w:rsidRPr="00A554F0" w:rsidRDefault="00D53BEB" w:rsidP="00D53BEB">
      <w:pPr>
        <w:spacing w:after="0"/>
        <w:ind w:right="48"/>
        <w:jc w:val="both"/>
        <w:rPr>
          <w:rFonts w:ascii="Arial" w:eastAsia="Arial" w:hAnsi="Arial" w:cs="Arial"/>
        </w:rPr>
      </w:pPr>
    </w:p>
    <w:p w14:paraId="1ED8C7B8" w14:textId="77777777" w:rsidR="00D53BEB" w:rsidRPr="00A554F0" w:rsidRDefault="00D53BEB" w:rsidP="00D53BEB">
      <w:pPr>
        <w:spacing w:after="0"/>
        <w:ind w:left="567" w:right="567"/>
        <w:jc w:val="both"/>
        <w:rPr>
          <w:rFonts w:ascii="Arial" w:eastAsia="Arial" w:hAnsi="Arial" w:cs="Arial"/>
          <w:i/>
          <w:sz w:val="20"/>
          <w:szCs w:val="20"/>
        </w:rPr>
      </w:pPr>
      <w:r w:rsidRPr="00A554F0">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7D729DE7" w14:textId="77777777" w:rsidR="00D53BEB" w:rsidRPr="00A554F0" w:rsidRDefault="00D53BEB" w:rsidP="00D53BEB">
      <w:pPr>
        <w:spacing w:after="0"/>
        <w:ind w:left="567" w:right="567"/>
        <w:jc w:val="both"/>
        <w:rPr>
          <w:rFonts w:ascii="Arial" w:eastAsia="Arial" w:hAnsi="Arial" w:cs="Arial"/>
          <w:i/>
          <w:sz w:val="20"/>
          <w:szCs w:val="20"/>
        </w:rPr>
      </w:pPr>
    </w:p>
    <w:p w14:paraId="3120B2BC" w14:textId="77777777" w:rsidR="00D53BEB" w:rsidRPr="00A554F0" w:rsidRDefault="00D53BEB" w:rsidP="00D53BEB">
      <w:pPr>
        <w:spacing w:after="0"/>
        <w:ind w:left="567" w:right="567"/>
        <w:jc w:val="both"/>
        <w:rPr>
          <w:rFonts w:ascii="Arial" w:eastAsia="Arial" w:hAnsi="Arial" w:cs="Arial"/>
          <w:i/>
          <w:sz w:val="20"/>
          <w:szCs w:val="20"/>
        </w:rPr>
      </w:pPr>
      <w:r w:rsidRPr="00A554F0">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4E75AE0A" w14:textId="77777777" w:rsidR="00D53BEB" w:rsidRPr="00A554F0" w:rsidRDefault="00D53BEB" w:rsidP="00D53BEB">
      <w:pPr>
        <w:spacing w:after="0"/>
        <w:ind w:left="567" w:right="567"/>
        <w:jc w:val="both"/>
        <w:rPr>
          <w:rFonts w:ascii="Arial" w:eastAsia="Arial" w:hAnsi="Arial" w:cs="Arial"/>
          <w:i/>
          <w:sz w:val="20"/>
          <w:szCs w:val="20"/>
        </w:rPr>
      </w:pPr>
    </w:p>
    <w:p w14:paraId="13A28403" w14:textId="77777777" w:rsidR="00D53BEB" w:rsidRPr="00A554F0" w:rsidRDefault="00D53BEB" w:rsidP="00D53BEB">
      <w:pPr>
        <w:spacing w:after="0"/>
        <w:ind w:left="567" w:right="567"/>
        <w:jc w:val="both"/>
        <w:rPr>
          <w:rFonts w:ascii="Arial" w:eastAsia="Arial" w:hAnsi="Arial" w:cs="Arial"/>
          <w:i/>
          <w:sz w:val="20"/>
          <w:szCs w:val="20"/>
        </w:rPr>
      </w:pPr>
      <w:r w:rsidRPr="00A554F0">
        <w:rPr>
          <w:rFonts w:ascii="Arial" w:eastAsia="Arial" w:hAnsi="Arial" w:cs="Arial"/>
          <w:i/>
          <w:sz w:val="20"/>
          <w:szCs w:val="20"/>
        </w:rPr>
        <w:t>[…]</w:t>
      </w:r>
    </w:p>
    <w:p w14:paraId="5CAF1A6A" w14:textId="77777777" w:rsidR="00D53BEB" w:rsidRPr="00A554F0" w:rsidRDefault="00D53BEB" w:rsidP="00D53BEB">
      <w:pPr>
        <w:spacing w:after="0"/>
        <w:ind w:left="567" w:right="567"/>
        <w:jc w:val="both"/>
        <w:rPr>
          <w:rFonts w:ascii="Arial" w:eastAsia="Arial" w:hAnsi="Arial" w:cs="Arial"/>
          <w:i/>
          <w:sz w:val="20"/>
          <w:szCs w:val="20"/>
        </w:rPr>
      </w:pPr>
    </w:p>
    <w:p w14:paraId="44953E9B" w14:textId="77777777" w:rsidR="00D53BEB" w:rsidRPr="00A554F0" w:rsidRDefault="00D53BEB" w:rsidP="00D53BEB">
      <w:pPr>
        <w:spacing w:after="0"/>
        <w:ind w:left="567" w:right="567"/>
        <w:jc w:val="both"/>
        <w:rPr>
          <w:rFonts w:ascii="Arial" w:eastAsia="Arial" w:hAnsi="Arial" w:cs="Arial"/>
          <w:i/>
          <w:sz w:val="20"/>
          <w:szCs w:val="20"/>
        </w:rPr>
      </w:pPr>
      <w:r w:rsidRPr="00A554F0">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2C8FA1F1" w14:textId="77777777" w:rsidR="00D53BEB" w:rsidRPr="00A554F0" w:rsidRDefault="00D53BEB" w:rsidP="00D53BEB">
      <w:pPr>
        <w:spacing w:after="0"/>
        <w:ind w:right="48"/>
        <w:jc w:val="both"/>
        <w:rPr>
          <w:rFonts w:ascii="Arial" w:eastAsia="Arial" w:hAnsi="Arial" w:cs="Arial"/>
          <w:i/>
        </w:rPr>
      </w:pPr>
    </w:p>
    <w:p w14:paraId="1D446807" w14:textId="77777777" w:rsidR="00D53BEB" w:rsidRPr="00A554F0" w:rsidRDefault="00D53BEB" w:rsidP="00D53BEB">
      <w:pPr>
        <w:spacing w:after="0"/>
        <w:ind w:right="48"/>
        <w:jc w:val="both"/>
        <w:rPr>
          <w:rFonts w:ascii="Arial" w:eastAsia="Arial" w:hAnsi="Arial" w:cs="Arial"/>
          <w:i/>
        </w:rPr>
      </w:pPr>
      <w:r w:rsidRPr="00A554F0">
        <w:rPr>
          <w:rFonts w:ascii="Arial" w:eastAsia="Arial" w:hAnsi="Arial" w:cs="Arial"/>
        </w:rPr>
        <w:t xml:space="preserve">Que, el artículo 306 del Código de Procedimiento Administrativo y de lo Contencioso Administrativo, dispone: </w:t>
      </w:r>
      <w:r w:rsidRPr="00A554F0">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6457A756" w14:textId="77777777" w:rsidR="00D53BEB" w:rsidRPr="00A554F0" w:rsidRDefault="00D53BEB" w:rsidP="00D53BEB">
      <w:pPr>
        <w:spacing w:after="0"/>
        <w:ind w:right="48"/>
        <w:jc w:val="both"/>
        <w:rPr>
          <w:rFonts w:ascii="Arial" w:eastAsia="Arial" w:hAnsi="Arial" w:cs="Arial"/>
          <w:b/>
        </w:rPr>
      </w:pPr>
    </w:p>
    <w:p w14:paraId="11BB836F" w14:textId="77777777" w:rsidR="00D53BEB" w:rsidRPr="00A554F0" w:rsidRDefault="00D53BEB" w:rsidP="00D53BEB">
      <w:pPr>
        <w:spacing w:after="0"/>
        <w:ind w:right="-93"/>
        <w:jc w:val="both"/>
        <w:rPr>
          <w:rFonts w:ascii="Arial" w:eastAsia="Arial" w:hAnsi="Arial" w:cs="Arial"/>
        </w:rPr>
      </w:pPr>
      <w:r w:rsidRPr="00A554F0">
        <w:rPr>
          <w:rFonts w:ascii="Arial" w:eastAsia="Arial" w:hAnsi="Arial" w:cs="Arial"/>
        </w:rPr>
        <w:t>Que el Decreto 1400 de 1970 - Código de Procedimiento Civil, vigente para la época de los hechos, hoy derogado por el Código General del Proceso (Ley 1564 de 2012), en su artículo 126, dispone:</w:t>
      </w:r>
    </w:p>
    <w:p w14:paraId="61ADF018" w14:textId="77777777" w:rsidR="00D53BEB" w:rsidRPr="00A554F0" w:rsidRDefault="00D53BEB" w:rsidP="00D53BEB">
      <w:pPr>
        <w:spacing w:after="0"/>
        <w:ind w:right="-93"/>
        <w:jc w:val="both"/>
        <w:rPr>
          <w:rFonts w:ascii="Arial" w:eastAsia="Arial" w:hAnsi="Arial" w:cs="Arial"/>
        </w:rPr>
      </w:pPr>
    </w:p>
    <w:p w14:paraId="68E0C074" w14:textId="77777777" w:rsidR="00D53BEB" w:rsidRPr="00A554F0" w:rsidRDefault="00D53BEB" w:rsidP="00D53BEB">
      <w:pPr>
        <w:spacing w:after="0"/>
        <w:ind w:left="567" w:right="567"/>
        <w:jc w:val="both"/>
        <w:rPr>
          <w:rFonts w:ascii="Arial" w:eastAsia="Arial" w:hAnsi="Arial" w:cs="Arial"/>
          <w:i/>
          <w:sz w:val="20"/>
          <w:szCs w:val="20"/>
        </w:rPr>
      </w:pPr>
      <w:r w:rsidRPr="00A554F0">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11440606" w14:textId="77777777" w:rsidR="00D53BEB" w:rsidRPr="00A554F0" w:rsidRDefault="00D53BEB" w:rsidP="00D53BEB">
      <w:pPr>
        <w:spacing w:after="0"/>
        <w:ind w:right="567"/>
        <w:jc w:val="both"/>
        <w:rPr>
          <w:rFonts w:ascii="Arial" w:eastAsia="Arial" w:hAnsi="Arial" w:cs="Arial"/>
          <w:i/>
          <w:color w:val="7030A0"/>
        </w:rPr>
      </w:pPr>
    </w:p>
    <w:p w14:paraId="79A7CC86" w14:textId="77777777" w:rsidR="00D53BEB" w:rsidRPr="00A554F0" w:rsidRDefault="00D53BEB" w:rsidP="00D53BEB">
      <w:pPr>
        <w:spacing w:after="0"/>
        <w:ind w:right="48"/>
        <w:jc w:val="both"/>
        <w:rPr>
          <w:rFonts w:ascii="Arial" w:eastAsia="Arial" w:hAnsi="Arial" w:cs="Arial"/>
          <w:b/>
        </w:rPr>
      </w:pPr>
      <w:r w:rsidRPr="00A554F0">
        <w:rPr>
          <w:rFonts w:ascii="Arial" w:eastAsia="Arial" w:hAnsi="Arial" w:cs="Arial"/>
        </w:rPr>
        <w:t xml:space="preserve">Que de conformidad con lo dispuesto en el Decreto 109 de 2009, modificado por el Decreto 175 de 2009, por medio del cual se reorganiza la estructura de la Secretaría Distrital de Ambiente, se </w:t>
      </w:r>
      <w:r w:rsidRPr="00A554F0">
        <w:rPr>
          <w:rFonts w:ascii="Arial" w:eastAsia="Arial" w:hAnsi="Arial" w:cs="Arial"/>
        </w:rPr>
        <w:lastRenderedPageBreak/>
        <w:t xml:space="preserve">emitió la Resolución SDA 1865 del 06 de julio de 2021, adicionada por la Resolución SDA 046 del 13 de enero de 2022, misma que dispuso en su artículo 5 numeral 5: </w:t>
      </w:r>
    </w:p>
    <w:p w14:paraId="355E214C" w14:textId="77777777" w:rsidR="00D53BEB" w:rsidRPr="00A554F0" w:rsidRDefault="00D53BEB" w:rsidP="00D53BEB">
      <w:pPr>
        <w:spacing w:after="0"/>
        <w:ind w:right="48"/>
        <w:jc w:val="both"/>
        <w:rPr>
          <w:rFonts w:ascii="Arial" w:eastAsia="Arial" w:hAnsi="Arial" w:cs="Arial"/>
          <w:i/>
        </w:rPr>
      </w:pPr>
    </w:p>
    <w:p w14:paraId="77303ABF" w14:textId="77777777" w:rsidR="00D53BEB" w:rsidRPr="00A554F0" w:rsidRDefault="00D53BEB" w:rsidP="00D53BEB">
      <w:pPr>
        <w:spacing w:after="0"/>
        <w:ind w:left="567" w:right="567"/>
        <w:jc w:val="both"/>
        <w:rPr>
          <w:rFonts w:ascii="Arial" w:eastAsia="Arial" w:hAnsi="Arial" w:cs="Arial"/>
          <w:i/>
          <w:sz w:val="20"/>
          <w:szCs w:val="20"/>
        </w:rPr>
      </w:pPr>
      <w:r w:rsidRPr="00A554F0">
        <w:rPr>
          <w:rFonts w:ascii="Arial" w:eastAsia="Arial" w:hAnsi="Arial" w:cs="Arial"/>
          <w:i/>
          <w:sz w:val="20"/>
          <w:szCs w:val="20"/>
        </w:rPr>
        <w:t>“</w:t>
      </w:r>
      <w:r w:rsidRPr="00A554F0">
        <w:rPr>
          <w:rFonts w:ascii="Arial" w:eastAsia="Arial" w:hAnsi="Arial" w:cs="Arial"/>
          <w:b/>
          <w:i/>
          <w:sz w:val="20"/>
          <w:szCs w:val="20"/>
        </w:rPr>
        <w:t>Artículo 5.</w:t>
      </w:r>
      <w:r w:rsidRPr="00A554F0">
        <w:rPr>
          <w:rFonts w:ascii="Arial" w:eastAsia="Arial" w:hAnsi="Arial" w:cs="Arial"/>
          <w:i/>
          <w:sz w:val="20"/>
          <w:szCs w:val="20"/>
        </w:rPr>
        <w:t xml:space="preserve"> Delegar en la </w:t>
      </w:r>
      <w:proofErr w:type="gramStart"/>
      <w:r w:rsidRPr="00A554F0">
        <w:rPr>
          <w:rFonts w:ascii="Arial" w:eastAsia="Arial" w:hAnsi="Arial" w:cs="Arial"/>
          <w:i/>
          <w:sz w:val="20"/>
          <w:szCs w:val="20"/>
        </w:rPr>
        <w:t>Subdirectora</w:t>
      </w:r>
      <w:proofErr w:type="gramEnd"/>
      <w:r w:rsidRPr="00A554F0">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104A9EEF" w14:textId="77777777" w:rsidR="00D53BEB" w:rsidRPr="00A554F0" w:rsidRDefault="00D53BEB" w:rsidP="00D53BEB">
      <w:pPr>
        <w:spacing w:after="0"/>
        <w:ind w:left="567" w:right="567"/>
        <w:jc w:val="both"/>
        <w:rPr>
          <w:rFonts w:ascii="Arial" w:eastAsia="Arial" w:hAnsi="Arial" w:cs="Arial"/>
          <w:i/>
          <w:sz w:val="20"/>
          <w:szCs w:val="20"/>
        </w:rPr>
      </w:pPr>
    </w:p>
    <w:p w14:paraId="19BFFFE2" w14:textId="77777777" w:rsidR="00D53BEB" w:rsidRPr="00A554F0" w:rsidRDefault="00D53BEB" w:rsidP="00D53BEB">
      <w:pPr>
        <w:spacing w:after="0"/>
        <w:ind w:left="567" w:right="567"/>
        <w:jc w:val="both"/>
        <w:rPr>
          <w:rFonts w:ascii="Arial" w:eastAsia="Arial" w:hAnsi="Arial" w:cs="Arial"/>
          <w:i/>
          <w:sz w:val="20"/>
          <w:szCs w:val="20"/>
        </w:rPr>
      </w:pPr>
      <w:r w:rsidRPr="00A554F0">
        <w:rPr>
          <w:rFonts w:ascii="Arial" w:eastAsia="Arial" w:hAnsi="Arial" w:cs="Arial"/>
          <w:i/>
          <w:sz w:val="20"/>
          <w:szCs w:val="20"/>
        </w:rPr>
        <w:t>[…]</w:t>
      </w:r>
    </w:p>
    <w:p w14:paraId="75C83865" w14:textId="77777777" w:rsidR="00D53BEB" w:rsidRPr="00A554F0" w:rsidRDefault="00D53BEB" w:rsidP="00D53BEB">
      <w:pPr>
        <w:spacing w:after="0"/>
        <w:ind w:left="567" w:right="567"/>
        <w:jc w:val="both"/>
        <w:rPr>
          <w:rFonts w:ascii="Arial" w:eastAsia="Arial" w:hAnsi="Arial" w:cs="Arial"/>
          <w:i/>
          <w:sz w:val="20"/>
          <w:szCs w:val="20"/>
        </w:rPr>
      </w:pPr>
    </w:p>
    <w:p w14:paraId="1D287CD8" w14:textId="77777777" w:rsidR="00D53BEB" w:rsidRPr="00A554F0" w:rsidRDefault="00D53BEB" w:rsidP="00D53BEB">
      <w:pPr>
        <w:spacing w:after="0"/>
        <w:ind w:left="567" w:right="567"/>
        <w:jc w:val="both"/>
        <w:rPr>
          <w:rFonts w:ascii="Arial" w:eastAsia="Arial" w:hAnsi="Arial" w:cs="Arial"/>
          <w:i/>
          <w:sz w:val="20"/>
          <w:szCs w:val="20"/>
        </w:rPr>
      </w:pPr>
      <w:r w:rsidRPr="00A554F0">
        <w:rPr>
          <w:rFonts w:ascii="Arial" w:eastAsia="Arial" w:hAnsi="Arial" w:cs="Arial"/>
          <w:i/>
          <w:sz w:val="20"/>
          <w:szCs w:val="20"/>
        </w:rPr>
        <w:t xml:space="preserve">5. Expedir los actos que ordenan el archivo, desglose, acumulación, ordenación cronológica y </w:t>
      </w:r>
      <w:proofErr w:type="spellStart"/>
      <w:r w:rsidRPr="00A554F0">
        <w:rPr>
          <w:rFonts w:ascii="Arial" w:eastAsia="Arial" w:hAnsi="Arial" w:cs="Arial"/>
          <w:i/>
          <w:sz w:val="20"/>
          <w:szCs w:val="20"/>
        </w:rPr>
        <w:t>refoliación</w:t>
      </w:r>
      <w:proofErr w:type="spellEnd"/>
      <w:r w:rsidRPr="00A554F0">
        <w:rPr>
          <w:rFonts w:ascii="Arial" w:eastAsia="Arial" w:hAnsi="Arial" w:cs="Arial"/>
          <w:i/>
          <w:sz w:val="20"/>
          <w:szCs w:val="20"/>
        </w:rPr>
        <w:t xml:space="preserve"> de actuaciones administrativas que obren dentro de los trámites de carácter permisivo. […]”. </w:t>
      </w:r>
    </w:p>
    <w:p w14:paraId="354A3194" w14:textId="77777777" w:rsidR="00D53BEB" w:rsidRPr="00A554F0" w:rsidRDefault="00D53BEB" w:rsidP="00D53BEB">
      <w:pPr>
        <w:spacing w:after="0"/>
        <w:ind w:right="48"/>
        <w:jc w:val="both"/>
        <w:rPr>
          <w:rFonts w:ascii="Arial" w:eastAsia="Arial" w:hAnsi="Arial" w:cs="Arial"/>
          <w:sz w:val="20"/>
          <w:szCs w:val="20"/>
        </w:rPr>
      </w:pPr>
    </w:p>
    <w:p w14:paraId="7A5CBCB3" w14:textId="77777777" w:rsidR="00D53BEB" w:rsidRPr="00645739" w:rsidRDefault="00D53BEB" w:rsidP="00D53BEB">
      <w:pPr>
        <w:spacing w:after="0"/>
        <w:ind w:right="48"/>
        <w:jc w:val="both"/>
        <w:rPr>
          <w:rFonts w:ascii="Arial" w:eastAsia="Arial" w:hAnsi="Arial" w:cs="Arial"/>
        </w:rPr>
      </w:pPr>
      <w:r w:rsidRPr="00A554F0">
        <w:rPr>
          <w:rFonts w:ascii="Arial" w:eastAsia="Arial" w:hAnsi="Arial" w:cs="Arial"/>
        </w:rPr>
        <w:t xml:space="preserve">Que una vez evidenciado el cumplimento de las obligaciones derivadas del Concepto Técnico No. </w:t>
      </w:r>
      <w:r>
        <w:rPr>
          <w:rFonts w:ascii="Arial" w:eastAsia="Arial" w:hAnsi="Arial" w:cs="Arial"/>
        </w:rPr>
        <w:t>SSFFS-10052 del 12 de septiembre de 2021</w:t>
      </w:r>
      <w:r w:rsidRPr="00A554F0">
        <w:rPr>
          <w:rFonts w:ascii="Arial" w:eastAsia="Arial" w:hAnsi="Arial" w:cs="Arial"/>
        </w:rPr>
        <w:t xml:space="preserve">, por parte de la </w:t>
      </w:r>
      <w:r>
        <w:rPr>
          <w:rFonts w:ascii="Arial" w:eastAsia="Arial" w:hAnsi="Arial" w:cs="Arial"/>
        </w:rPr>
        <w:t>EDIFICIO SANTA ROSA - PROPIEDAD HORIZONTAL</w:t>
      </w:r>
      <w:r w:rsidRPr="00A554F0">
        <w:rPr>
          <w:rFonts w:ascii="Arial" w:eastAsia="Arial" w:hAnsi="Arial" w:cs="Arial"/>
        </w:rPr>
        <w:t xml:space="preserve">, con NIT. </w:t>
      </w:r>
      <w:r>
        <w:rPr>
          <w:rFonts w:ascii="Arial" w:eastAsia="Arial" w:hAnsi="Arial" w:cs="Arial"/>
        </w:rPr>
        <w:t>900.127.783-1</w:t>
      </w:r>
      <w:r w:rsidRPr="00A554F0">
        <w:rPr>
          <w:rFonts w:ascii="Arial" w:eastAsia="Arial" w:hAnsi="Arial" w:cs="Arial"/>
        </w:rPr>
        <w:t xml:space="preserve">, a través de su </w:t>
      </w:r>
      <w:r w:rsidRPr="00645739">
        <w:rPr>
          <w:rFonts w:ascii="Arial" w:eastAsia="Arial" w:hAnsi="Arial" w:cs="Arial"/>
        </w:rPr>
        <w:t>representante legal o quien haga sus veces, y al no existir otra actuación administrativa pendiente por surtir en el presente trámite permisivo, se procederá al archivo del expediente SDA-03-2025-1290, sin perjuicio de las acciones administrativas, civiles o penales a que hubiere lugar.</w:t>
      </w:r>
    </w:p>
    <w:p w14:paraId="52C0193C" w14:textId="77777777" w:rsidR="00D53BEB" w:rsidRPr="00645739" w:rsidRDefault="00D53BEB" w:rsidP="00D53BEB">
      <w:pPr>
        <w:spacing w:after="0"/>
        <w:ind w:right="48"/>
        <w:jc w:val="both"/>
        <w:rPr>
          <w:rFonts w:ascii="Arial" w:eastAsia="Arial" w:hAnsi="Arial" w:cs="Arial"/>
        </w:rPr>
      </w:pPr>
    </w:p>
    <w:p w14:paraId="2E94F687" w14:textId="77777777" w:rsidR="00D53BEB" w:rsidRPr="00645739" w:rsidRDefault="00D53BEB" w:rsidP="00D53BEB">
      <w:pPr>
        <w:spacing w:after="0"/>
        <w:ind w:right="48"/>
        <w:jc w:val="both"/>
        <w:rPr>
          <w:rFonts w:ascii="Arial" w:eastAsia="Arial" w:hAnsi="Arial" w:cs="Arial"/>
          <w:b/>
        </w:rPr>
      </w:pPr>
      <w:r w:rsidRPr="00645739">
        <w:rPr>
          <w:rFonts w:ascii="Arial" w:eastAsia="Arial" w:hAnsi="Arial" w:cs="Arial"/>
        </w:rPr>
        <w:t xml:space="preserve">En mérito de lo expuesto,  </w:t>
      </w:r>
    </w:p>
    <w:p w14:paraId="23C269D1" w14:textId="77777777" w:rsidR="00D53BEB" w:rsidRPr="00645739" w:rsidRDefault="00D53BEB" w:rsidP="00D53BEB">
      <w:pPr>
        <w:pBdr>
          <w:top w:val="nil"/>
          <w:left w:val="nil"/>
          <w:bottom w:val="nil"/>
          <w:right w:val="nil"/>
          <w:between w:val="nil"/>
        </w:pBdr>
        <w:spacing w:after="0"/>
        <w:ind w:right="48"/>
        <w:jc w:val="both"/>
        <w:rPr>
          <w:rFonts w:ascii="Arial" w:eastAsia="Arial" w:hAnsi="Arial" w:cs="Arial"/>
          <w:b/>
        </w:rPr>
      </w:pPr>
    </w:p>
    <w:p w14:paraId="7462496B" w14:textId="77777777" w:rsidR="00D53BEB" w:rsidRPr="00645739" w:rsidRDefault="00D53BEB" w:rsidP="00D53BEB">
      <w:pPr>
        <w:pBdr>
          <w:top w:val="nil"/>
          <w:left w:val="nil"/>
          <w:bottom w:val="nil"/>
          <w:right w:val="nil"/>
          <w:between w:val="nil"/>
        </w:pBdr>
        <w:spacing w:after="0"/>
        <w:ind w:right="48"/>
        <w:jc w:val="center"/>
        <w:rPr>
          <w:rFonts w:ascii="Arial" w:eastAsia="Arial" w:hAnsi="Arial" w:cs="Arial"/>
          <w:b/>
        </w:rPr>
      </w:pPr>
      <w:r w:rsidRPr="00645739">
        <w:rPr>
          <w:rFonts w:ascii="Arial" w:eastAsia="Arial" w:hAnsi="Arial" w:cs="Arial"/>
          <w:b/>
        </w:rPr>
        <w:t>DISPONE</w:t>
      </w:r>
    </w:p>
    <w:p w14:paraId="79A78D8C" w14:textId="77777777" w:rsidR="00D53BEB" w:rsidRPr="00645739" w:rsidRDefault="00D53BEB" w:rsidP="00D53BEB">
      <w:pPr>
        <w:pBdr>
          <w:top w:val="nil"/>
          <w:left w:val="nil"/>
          <w:bottom w:val="nil"/>
          <w:right w:val="nil"/>
          <w:between w:val="nil"/>
        </w:pBdr>
        <w:spacing w:after="0"/>
        <w:ind w:right="48"/>
        <w:jc w:val="both"/>
        <w:rPr>
          <w:rFonts w:ascii="Arial" w:eastAsia="Arial" w:hAnsi="Arial" w:cs="Arial"/>
          <w:b/>
        </w:rPr>
      </w:pPr>
    </w:p>
    <w:p w14:paraId="2BEE217B" w14:textId="77777777" w:rsidR="00D53BEB" w:rsidRPr="00645739" w:rsidRDefault="00D53BEB" w:rsidP="00D53BEB">
      <w:pPr>
        <w:spacing w:after="0"/>
        <w:ind w:right="48"/>
        <w:jc w:val="both"/>
        <w:rPr>
          <w:rFonts w:ascii="Arial" w:eastAsia="Arial" w:hAnsi="Arial" w:cs="Arial"/>
        </w:rPr>
      </w:pPr>
      <w:r w:rsidRPr="00645739">
        <w:rPr>
          <w:rFonts w:ascii="Arial" w:eastAsia="Arial" w:hAnsi="Arial" w:cs="Arial"/>
          <w:b/>
        </w:rPr>
        <w:t>ARTÍCULO PRIMERO.</w:t>
      </w:r>
      <w:r w:rsidRPr="00645739">
        <w:rPr>
          <w:rFonts w:ascii="Arial" w:eastAsia="Arial" w:hAnsi="Arial" w:cs="Arial"/>
        </w:rPr>
        <w:t xml:space="preserve"> Ordenar el ARCHIVO de las actuaciones administrativas contenidas en el expediente </w:t>
      </w:r>
      <w:r w:rsidRPr="00645739">
        <w:rPr>
          <w:rFonts w:ascii="Arial" w:eastAsia="Arial" w:hAnsi="Arial" w:cs="Arial"/>
          <w:b/>
        </w:rPr>
        <w:t>SDA-03-2025-1290</w:t>
      </w:r>
      <w:r w:rsidRPr="00645739">
        <w:rPr>
          <w:rFonts w:ascii="Arial" w:eastAsia="Arial" w:hAnsi="Arial" w:cs="Arial"/>
        </w:rPr>
        <w:t xml:space="preserve">, por las razones expuestas en la parte motiva del presente acto administrativo. </w:t>
      </w:r>
    </w:p>
    <w:p w14:paraId="69873BA1" w14:textId="77777777" w:rsidR="00D53BEB" w:rsidRPr="00645739" w:rsidRDefault="00D53BEB" w:rsidP="00D53BEB">
      <w:pPr>
        <w:spacing w:after="0"/>
        <w:ind w:right="48"/>
        <w:jc w:val="both"/>
        <w:rPr>
          <w:rFonts w:ascii="Arial" w:eastAsia="Arial" w:hAnsi="Arial" w:cs="Arial"/>
        </w:rPr>
      </w:pPr>
    </w:p>
    <w:p w14:paraId="0407886D" w14:textId="77777777" w:rsidR="00D53BEB" w:rsidRPr="00645739" w:rsidRDefault="00D53BEB" w:rsidP="00D53BEB">
      <w:pPr>
        <w:spacing w:after="0"/>
        <w:ind w:right="48"/>
        <w:jc w:val="both"/>
        <w:rPr>
          <w:rFonts w:ascii="Arial" w:eastAsia="Arial" w:hAnsi="Arial" w:cs="Arial"/>
        </w:rPr>
      </w:pPr>
      <w:r w:rsidRPr="00645739">
        <w:rPr>
          <w:rFonts w:ascii="Arial" w:eastAsia="Arial" w:hAnsi="Arial" w:cs="Arial"/>
          <w:b/>
        </w:rPr>
        <w:t>ARTÍCULO SEGUNDO.</w:t>
      </w:r>
      <w:r w:rsidRPr="00645739">
        <w:rPr>
          <w:rFonts w:ascii="Arial" w:eastAsia="Arial" w:hAnsi="Arial" w:cs="Arial"/>
        </w:rPr>
        <w:t xml:space="preserve"> Comunicar el presente acto administrativo a la EDIFICIO SANTA ROSA - PROPIEDAD HORIZONTAL, con NIT. 900.127.783-1, a través de su representante legal o quien haga sus veces, en la Calle 146 No. 15 - 68, de la ciudad de Bogotá D.C.</w:t>
      </w:r>
    </w:p>
    <w:p w14:paraId="30097785" w14:textId="77777777" w:rsidR="00D53BEB" w:rsidRPr="00645739" w:rsidRDefault="00D53BEB" w:rsidP="00D53BEB">
      <w:pPr>
        <w:spacing w:after="0"/>
        <w:ind w:right="48"/>
        <w:jc w:val="both"/>
        <w:rPr>
          <w:rFonts w:ascii="Arial" w:eastAsia="Arial" w:hAnsi="Arial" w:cs="Arial"/>
        </w:rPr>
      </w:pPr>
    </w:p>
    <w:p w14:paraId="763AEC73" w14:textId="77777777" w:rsidR="00D53BEB" w:rsidRPr="00645739" w:rsidRDefault="00D53BEB" w:rsidP="00D53BEB">
      <w:pPr>
        <w:spacing w:after="0"/>
        <w:ind w:right="48"/>
        <w:jc w:val="both"/>
        <w:rPr>
          <w:rFonts w:ascii="Arial" w:eastAsia="Arial" w:hAnsi="Arial" w:cs="Arial"/>
        </w:rPr>
      </w:pPr>
      <w:r w:rsidRPr="00645739">
        <w:rPr>
          <w:rFonts w:ascii="Arial" w:eastAsia="Arial" w:hAnsi="Arial" w:cs="Arial"/>
          <w:b/>
        </w:rPr>
        <w:t xml:space="preserve">ARTÍCULO TERCERO. </w:t>
      </w:r>
      <w:r w:rsidRPr="00645739">
        <w:rPr>
          <w:rFonts w:ascii="Arial" w:eastAsia="Arial" w:hAnsi="Arial" w:cs="Arial"/>
        </w:rPr>
        <w:t>Remitir copia del presente acto administrativo, con los soportes de comunicación, a la Subdirección Financiera de esta Entidad, para lo de su competencia.</w:t>
      </w:r>
    </w:p>
    <w:p w14:paraId="4D8DEE63" w14:textId="77777777" w:rsidR="00D53BEB" w:rsidRPr="00645739" w:rsidRDefault="00D53BEB" w:rsidP="00D53BEB">
      <w:pPr>
        <w:spacing w:after="0"/>
        <w:ind w:right="48"/>
        <w:jc w:val="both"/>
        <w:rPr>
          <w:rFonts w:ascii="Arial" w:eastAsia="Arial" w:hAnsi="Arial" w:cs="Arial"/>
          <w:b/>
        </w:rPr>
      </w:pPr>
    </w:p>
    <w:p w14:paraId="58FF3A7C" w14:textId="77777777" w:rsidR="00D53BEB" w:rsidRPr="00645739" w:rsidRDefault="00D53BEB" w:rsidP="00D53BEB">
      <w:pPr>
        <w:spacing w:after="0"/>
        <w:ind w:right="48"/>
        <w:jc w:val="both"/>
        <w:rPr>
          <w:rFonts w:ascii="Arial" w:eastAsia="Arial" w:hAnsi="Arial" w:cs="Arial"/>
        </w:rPr>
      </w:pPr>
      <w:r w:rsidRPr="00645739">
        <w:rPr>
          <w:rFonts w:ascii="Arial" w:eastAsia="Arial" w:hAnsi="Arial" w:cs="Arial"/>
          <w:b/>
        </w:rPr>
        <w:t>ARTÍCULO CUARTO.</w:t>
      </w:r>
      <w:r w:rsidRPr="00645739">
        <w:rPr>
          <w:rFonts w:ascii="Arial" w:eastAsia="Arial" w:hAnsi="Arial" w:cs="Arial"/>
        </w:rPr>
        <w:t xml:space="preserve"> Remitir el expediente </w:t>
      </w:r>
      <w:r w:rsidRPr="00645739">
        <w:rPr>
          <w:rFonts w:ascii="Arial" w:eastAsia="Arial" w:hAnsi="Arial" w:cs="Arial"/>
          <w:b/>
        </w:rPr>
        <w:t>SDA-03-2025-1290</w:t>
      </w:r>
      <w:r w:rsidRPr="00645739">
        <w:rPr>
          <w:rFonts w:ascii="Arial" w:eastAsia="Arial" w:hAnsi="Arial" w:cs="Arial"/>
        </w:rPr>
        <w:t xml:space="preserve">, al grupo de expedientes de esta autoridad ambiental, a efectos de que proceda su archivo definitivo. </w:t>
      </w:r>
    </w:p>
    <w:p w14:paraId="52737DD0" w14:textId="77777777" w:rsidR="00D53BEB" w:rsidRPr="00645739" w:rsidRDefault="00D53BEB" w:rsidP="00D53BEB">
      <w:pPr>
        <w:spacing w:after="0"/>
        <w:ind w:right="48"/>
        <w:jc w:val="both"/>
        <w:rPr>
          <w:rFonts w:ascii="Arial" w:eastAsia="Arial" w:hAnsi="Arial" w:cs="Arial"/>
        </w:rPr>
      </w:pPr>
    </w:p>
    <w:p w14:paraId="33AE7B71" w14:textId="77777777" w:rsidR="00D53BEB" w:rsidRPr="00645739" w:rsidRDefault="00D53BEB" w:rsidP="00D53BEB">
      <w:pPr>
        <w:spacing w:after="0"/>
        <w:ind w:right="48"/>
        <w:jc w:val="both"/>
        <w:rPr>
          <w:rFonts w:ascii="Arial" w:eastAsia="Arial" w:hAnsi="Arial" w:cs="Arial"/>
        </w:rPr>
      </w:pPr>
      <w:r w:rsidRPr="00645739">
        <w:rPr>
          <w:rFonts w:ascii="Arial" w:eastAsia="Arial" w:hAnsi="Arial" w:cs="Arial"/>
          <w:b/>
        </w:rPr>
        <w:lastRenderedPageBreak/>
        <w:t xml:space="preserve">ARTÍCULO QUINTO. </w:t>
      </w:r>
      <w:r w:rsidRPr="00645739">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47C26096" w14:textId="77777777" w:rsidR="00D53BEB" w:rsidRPr="00645739" w:rsidRDefault="00D53BEB" w:rsidP="00D53BEB">
      <w:pPr>
        <w:spacing w:after="0"/>
        <w:ind w:right="48"/>
        <w:jc w:val="both"/>
        <w:rPr>
          <w:rFonts w:ascii="Arial" w:eastAsia="Arial" w:hAnsi="Arial" w:cs="Arial"/>
        </w:rPr>
      </w:pPr>
    </w:p>
    <w:p w14:paraId="07003FB9" w14:textId="77777777" w:rsidR="00D53BEB" w:rsidRPr="00A554F0" w:rsidRDefault="00D53BEB" w:rsidP="00D53BEB">
      <w:pPr>
        <w:spacing w:after="0"/>
        <w:ind w:right="48"/>
        <w:jc w:val="both"/>
        <w:rPr>
          <w:rFonts w:ascii="Arial" w:eastAsia="Arial" w:hAnsi="Arial" w:cs="Arial"/>
        </w:rPr>
      </w:pPr>
      <w:r w:rsidRPr="00645739">
        <w:rPr>
          <w:rFonts w:ascii="Arial" w:eastAsia="Arial" w:hAnsi="Arial" w:cs="Arial"/>
          <w:b/>
        </w:rPr>
        <w:t xml:space="preserve">ARTÍCULO SEXTO. </w:t>
      </w:r>
      <w:r w:rsidRPr="00645739">
        <w:rPr>
          <w:rFonts w:ascii="Arial" w:eastAsia="Arial" w:hAnsi="Arial" w:cs="Arial"/>
        </w:rPr>
        <w:t>Contra el presente acto administrativo</w:t>
      </w:r>
      <w:r w:rsidRPr="00A554F0">
        <w:rPr>
          <w:rFonts w:ascii="Arial" w:eastAsia="Arial" w:hAnsi="Arial" w:cs="Arial"/>
        </w:rPr>
        <w:t xml:space="preserve"> no procede recurso alguno de conformidad con lo dispuesto en el artículo 75 de la Ley 1437 de 2011, modificada por la Ley 2080 de 2021 - Código de Procedimiento Administrativo y de lo Contencioso Administrativo.</w:t>
      </w:r>
    </w:p>
    <w:p w14:paraId="2F995EE5" w14:textId="77777777" w:rsidR="00D53BEB" w:rsidRPr="00A554F0" w:rsidRDefault="00D53BEB" w:rsidP="00D53BEB">
      <w:pPr>
        <w:spacing w:after="0"/>
        <w:ind w:right="48"/>
        <w:jc w:val="both"/>
        <w:rPr>
          <w:rFonts w:ascii="Arial" w:eastAsia="Arial" w:hAnsi="Arial" w:cs="Arial"/>
        </w:rPr>
      </w:pPr>
    </w:p>
    <w:p w14:paraId="29DA43FF" w14:textId="77777777" w:rsidR="00D53BEB" w:rsidRPr="00A554F0" w:rsidRDefault="00D53BEB" w:rsidP="00D53BEB">
      <w:pPr>
        <w:spacing w:after="0"/>
        <w:ind w:right="48"/>
        <w:jc w:val="both"/>
        <w:rPr>
          <w:rFonts w:ascii="Arial" w:eastAsia="Arial" w:hAnsi="Arial" w:cs="Arial"/>
        </w:rPr>
      </w:pPr>
    </w:p>
    <w:p w14:paraId="356F4815" w14:textId="77777777" w:rsidR="00D53BEB" w:rsidRPr="004C7879" w:rsidRDefault="00D53BEB" w:rsidP="00D53BEB">
      <w:pPr>
        <w:spacing w:after="0"/>
        <w:ind w:right="48"/>
        <w:jc w:val="center"/>
        <w:rPr>
          <w:rFonts w:ascii="Arial" w:eastAsia="Arial" w:hAnsi="Arial" w:cs="Arial"/>
          <w:b/>
        </w:rPr>
      </w:pPr>
      <w:r w:rsidRPr="00A554F0">
        <w:rPr>
          <w:rFonts w:ascii="Arial" w:eastAsia="Arial" w:hAnsi="Arial" w:cs="Arial"/>
          <w:b/>
        </w:rPr>
        <w:t>COMUNÍQUESE Y CÚMPLASE.</w:t>
      </w:r>
    </w:p>
    <w:p w14:paraId="41118874" w14:textId="77777777" w:rsidR="00151297" w:rsidRDefault="00151297" w:rsidP="00855A3B">
      <w:pPr>
        <w:spacing w:after="0" w:line="240" w:lineRule="auto"/>
      </w:pPr>
    </w:p>
    <w:p w14:paraId="58ACAE9E"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73B3D37D"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4" w:name="dia1"/>
      <w:r w:rsidRPr="00D3506E">
        <w:rPr>
          <w:rFonts w:ascii="Arial" w:hAnsi="Arial" w:cs="Arial"/>
          <w:b/>
          <w:sz w:val="24"/>
          <w:szCs w:val="24"/>
        </w:rPr>
        <w:t>xxx</w:t>
      </w:r>
      <w:bookmarkEnd w:id="4"/>
      <w:r w:rsidRPr="00D3506E">
        <w:rPr>
          <w:rFonts w:ascii="Arial" w:hAnsi="Arial" w:cs="Arial"/>
          <w:b/>
          <w:sz w:val="24"/>
          <w:szCs w:val="24"/>
        </w:rPr>
        <w:t xml:space="preserve"> días del mes de  </w:t>
      </w:r>
      <w:bookmarkStart w:id="5" w:name="mes1"/>
      <w:r w:rsidRPr="00D3506E">
        <w:rPr>
          <w:rFonts w:ascii="Arial" w:hAnsi="Arial" w:cs="Arial"/>
          <w:b/>
          <w:sz w:val="24"/>
          <w:szCs w:val="24"/>
        </w:rPr>
        <w:t>xxxxxxx</w:t>
      </w:r>
      <w:bookmarkEnd w:id="5"/>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6" w:name="anio1"/>
      <w:r w:rsidRPr="00D3506E">
        <w:rPr>
          <w:rFonts w:ascii="Arial" w:hAnsi="Arial" w:cs="Arial"/>
          <w:b/>
          <w:sz w:val="24"/>
          <w:szCs w:val="24"/>
        </w:rPr>
        <w:t>xxxxx</w:t>
      </w:r>
      <w:bookmarkEnd w:id="6"/>
    </w:p>
    <w:p w14:paraId="54C5586C" w14:textId="77777777" w:rsidR="00151297" w:rsidRDefault="00151297" w:rsidP="00855A3B">
      <w:pPr>
        <w:spacing w:after="0" w:line="240" w:lineRule="auto"/>
      </w:pPr>
    </w:p>
    <w:p w14:paraId="31DE045F"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2D5A81E3" w14:textId="77777777" w:rsidR="00151297" w:rsidRDefault="00000000" w:rsidP="007E0C89">
      <w:pPr>
        <w:spacing w:after="0"/>
      </w:pPr>
      <w:bookmarkStart w:id="7" w:name="gdocs_firma"/>
      <w:r>
        <w:rPr>
          <w:rFonts w:cs="Arial"/>
          <w:noProof/>
          <w:lang w:val="es-CO" w:eastAsia="es-CO"/>
        </w:rPr>
        <w:drawing>
          <wp:inline distT="0" distB="0" distL="0" distR="0" wp14:anchorId="042877D2" wp14:editId="1F89759B">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7"/>
    </w:p>
    <w:p w14:paraId="04359EFC" w14:textId="77777777" w:rsidR="00151297" w:rsidRDefault="00000000" w:rsidP="007E0C89">
      <w:pPr>
        <w:spacing w:after="0" w:line="240" w:lineRule="auto"/>
        <w:rPr>
          <w:rFonts w:ascii="Arial" w:hAnsi="Arial" w:cs="Arial"/>
          <w:b/>
        </w:rPr>
      </w:pPr>
      <w:bookmarkStart w:id="8" w:name="gdocs_nomfir"/>
      <w:r w:rsidRPr="00521220">
        <w:rPr>
          <w:rFonts w:ascii="Arial" w:hAnsi="Arial" w:cs="Arial"/>
          <w:b/>
        </w:rPr>
        <w:t>NOMBRE DEL REMITENTE</w:t>
      </w:r>
      <w:bookmarkEnd w:id="8"/>
    </w:p>
    <w:p w14:paraId="1820E1E5" w14:textId="77777777" w:rsidR="007E0C89" w:rsidRDefault="00000000" w:rsidP="007E0C89">
      <w:pPr>
        <w:spacing w:after="0" w:line="240" w:lineRule="auto"/>
        <w:rPr>
          <w:rFonts w:ascii="Arial" w:hAnsi="Arial" w:cs="Arial"/>
          <w:b/>
        </w:rPr>
      </w:pPr>
      <w:bookmarkStart w:id="9" w:name="dependencia"/>
      <w:r w:rsidRPr="00521220">
        <w:rPr>
          <w:rFonts w:ascii="Arial" w:hAnsi="Arial" w:cs="Arial"/>
          <w:b/>
        </w:rPr>
        <w:t>DEPENDENCIA</w:t>
      </w:r>
      <w:bookmarkEnd w:id="9"/>
    </w:p>
    <w:p w14:paraId="4086D872"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102A677B" w14:textId="77777777" w:rsidR="00D3506E" w:rsidRDefault="00D3506E" w:rsidP="00151297">
      <w:pPr>
        <w:spacing w:after="0" w:line="240" w:lineRule="auto"/>
        <w:rPr>
          <w:rFonts w:ascii="Arial" w:hAnsi="Arial" w:cs="Arial"/>
          <w:i/>
          <w:sz w:val="16"/>
          <w:szCs w:val="16"/>
        </w:rPr>
      </w:pPr>
    </w:p>
    <w:p w14:paraId="6EACD994" w14:textId="5E0C4CDC" w:rsidR="007E0C89" w:rsidRDefault="00D53BEB" w:rsidP="00151297">
      <w:pPr>
        <w:spacing w:after="0" w:line="240" w:lineRule="auto"/>
        <w:rPr>
          <w:rFonts w:ascii="Arial" w:hAnsi="Arial" w:cs="Arial"/>
          <w:i/>
          <w:sz w:val="16"/>
          <w:szCs w:val="16"/>
        </w:rPr>
      </w:pPr>
      <w:r>
        <w:rPr>
          <w:rFonts w:ascii="Arial" w:hAnsi="Arial" w:cs="Arial"/>
          <w:i/>
          <w:sz w:val="16"/>
          <w:szCs w:val="16"/>
        </w:rPr>
        <w:t>E</w:t>
      </w:r>
      <w:r w:rsidRPr="00D53BEB">
        <w:rPr>
          <w:rFonts w:ascii="Arial" w:hAnsi="Arial" w:cs="Arial"/>
          <w:i/>
          <w:sz w:val="16"/>
          <w:szCs w:val="16"/>
        </w:rPr>
        <w:t>xpediente</w:t>
      </w:r>
      <w:r>
        <w:rPr>
          <w:rFonts w:ascii="Arial" w:hAnsi="Arial" w:cs="Arial"/>
          <w:i/>
          <w:sz w:val="16"/>
          <w:szCs w:val="16"/>
        </w:rPr>
        <w:t>:</w:t>
      </w:r>
      <w:r w:rsidRPr="00D53BEB">
        <w:rPr>
          <w:rFonts w:ascii="Arial" w:hAnsi="Arial" w:cs="Arial"/>
          <w:i/>
          <w:sz w:val="16"/>
          <w:szCs w:val="16"/>
        </w:rPr>
        <w:t xml:space="preserve"> SDA-03-2025-1290</w:t>
      </w:r>
    </w:p>
    <w:p w14:paraId="7823F87A"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170047F3"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0" w:name="word_reporte"/>
      <w:r>
        <w:rPr>
          <w:rFonts w:ascii="Arial" w:hAnsi="Arial" w:cs="Arial"/>
          <w:sz w:val="20"/>
          <w:szCs w:val="20"/>
        </w:rPr>
        <w:t xml:space="preserve"> </w:t>
      </w:r>
      <w:bookmarkEnd w:id="10"/>
    </w:p>
    <w:p w14:paraId="00D4F0D9"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4916E" w14:textId="77777777" w:rsidR="007A5B66" w:rsidRDefault="007A5B66">
      <w:pPr>
        <w:spacing w:after="0" w:line="240" w:lineRule="auto"/>
      </w:pPr>
      <w:r>
        <w:separator/>
      </w:r>
    </w:p>
  </w:endnote>
  <w:endnote w:type="continuationSeparator" w:id="0">
    <w:p w14:paraId="772ACCE1" w14:textId="77777777" w:rsidR="007A5B66" w:rsidRDefault="007A5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8C719"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266AE81E"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B04C88" w14:paraId="3C899AA4" w14:textId="77777777">
      <w:trPr>
        <w:trHeight w:val="1320"/>
      </w:trPr>
      <w:tc>
        <w:tcPr>
          <w:tcW w:w="4824" w:type="dxa"/>
          <w:tcMar>
            <w:top w:w="0" w:type="dxa"/>
            <w:left w:w="0" w:type="dxa"/>
            <w:bottom w:w="0" w:type="dxa"/>
            <w:right w:w="0" w:type="dxa"/>
          </w:tcMar>
          <w:vAlign w:val="center"/>
        </w:tcPr>
        <w:p w14:paraId="6E579F29" w14:textId="56C895C0" w:rsidR="00B04C88" w:rsidRDefault="00D53BEB">
          <w:pPr>
            <w:pStyle w:val="Normal0"/>
          </w:pPr>
          <w:r>
            <w:rPr>
              <w:noProof/>
            </w:rPr>
            <w:drawing>
              <wp:inline distT="0" distB="0" distL="0" distR="0" wp14:anchorId="3557C36F" wp14:editId="3D67EBA9">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3281E70D" w14:textId="4EEAE68F" w:rsidR="00B04C88" w:rsidRDefault="00D53BEB">
          <w:pPr>
            <w:pStyle w:val="Normal0"/>
            <w:jc w:val="right"/>
          </w:pPr>
          <w:r>
            <w:rPr>
              <w:noProof/>
            </w:rPr>
            <w:drawing>
              <wp:inline distT="0" distB="0" distL="0" distR="0" wp14:anchorId="02F139B1" wp14:editId="1A4B1ED7">
                <wp:extent cx="1581150" cy="809625"/>
                <wp:effectExtent l="0" t="0" r="0" b="9525"/>
                <wp:docPr id="214427290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05FE52E8" w14:textId="77777777" w:rsidR="00B04C88" w:rsidRDefault="00B04C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9192E" w14:textId="77777777" w:rsidR="007A5B66" w:rsidRDefault="007A5B66">
      <w:pPr>
        <w:spacing w:after="0" w:line="240" w:lineRule="auto"/>
      </w:pPr>
      <w:r>
        <w:separator/>
      </w:r>
    </w:p>
  </w:footnote>
  <w:footnote w:type="continuationSeparator" w:id="0">
    <w:p w14:paraId="56B8A538" w14:textId="77777777" w:rsidR="007A5B66" w:rsidRDefault="007A5B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B34FB"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B04C88" w14:paraId="65ADA066" w14:textId="77777777">
      <w:tc>
        <w:tcPr>
          <w:tcW w:w="9406" w:type="dxa"/>
          <w:tcMar>
            <w:top w:w="160" w:type="dxa"/>
            <w:left w:w="0" w:type="dxa"/>
            <w:bottom w:w="0" w:type="dxa"/>
            <w:right w:w="0" w:type="dxa"/>
          </w:tcMar>
        </w:tcPr>
        <w:p w14:paraId="322C39AE" w14:textId="738509AB" w:rsidR="00B04C88" w:rsidRDefault="00D53BEB">
          <w:pPr>
            <w:pStyle w:val="Normal1"/>
            <w:jc w:val="center"/>
          </w:pPr>
          <w:r>
            <w:rPr>
              <w:noProof/>
            </w:rPr>
            <w:drawing>
              <wp:inline distT="0" distB="0" distL="0" distR="0" wp14:anchorId="31195ED4" wp14:editId="39C5C78C">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50EF613D" w14:textId="77777777" w:rsidR="00B04C88" w:rsidRDefault="00B04C88"/>
  <w:p w14:paraId="0A72487D" w14:textId="77777777" w:rsidR="005433B0" w:rsidRDefault="005433B0" w:rsidP="00151297">
    <w:pPr>
      <w:pStyle w:val="Encabezado"/>
      <w:jc w:val="center"/>
      <w:rPr>
        <w:noProof/>
        <w:lang w:eastAsia="es-CO"/>
      </w:rPr>
    </w:pPr>
  </w:p>
  <w:p w14:paraId="5D53A964"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543062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C88"/>
    <w:rsid w:val="00091096"/>
    <w:rsid w:val="000F3F6D"/>
    <w:rsid w:val="00151297"/>
    <w:rsid w:val="00151E86"/>
    <w:rsid w:val="001C657E"/>
    <w:rsid w:val="00431681"/>
    <w:rsid w:val="00454FDF"/>
    <w:rsid w:val="004A586C"/>
    <w:rsid w:val="00521220"/>
    <w:rsid w:val="005433B0"/>
    <w:rsid w:val="006A57A7"/>
    <w:rsid w:val="00721654"/>
    <w:rsid w:val="007A5B66"/>
    <w:rsid w:val="007E0C89"/>
    <w:rsid w:val="00855A3B"/>
    <w:rsid w:val="00A77307"/>
    <w:rsid w:val="00B04C88"/>
    <w:rsid w:val="00D3506E"/>
    <w:rsid w:val="00D53BEB"/>
    <w:rsid w:val="00DD3D00"/>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63807"/>
  <w15:docId w15:val="{8209C527-80C1-4028-BF7F-AFDBE6D7F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D53BEB"/>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D53BEB"/>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1842</Words>
  <Characters>10131</Characters>
  <Application>Microsoft Office Word</Application>
  <DocSecurity>0</DocSecurity>
  <Lines>84</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4</cp:revision>
  <dcterms:created xsi:type="dcterms:W3CDTF">2025-06-26T01:10:00Z</dcterms:created>
  <dcterms:modified xsi:type="dcterms:W3CDTF">2025-06-26T01:12:00Z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